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3DE17D2E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bookmarkStart w:id="0" w:name="_Hlk161932571"/>
      <w:r w:rsidRPr="007E63FA">
        <w:rPr>
          <w:rFonts w:cs="Arial"/>
          <w:b/>
          <w:noProof/>
          <w:sz w:val="24"/>
          <w:szCs w:val="24"/>
          <w:lang w:val="en-US"/>
        </w:rPr>
        <w:t>3GPP RAN WG2 Meeting #12</w:t>
      </w:r>
      <w:r w:rsidR="004F7D7D">
        <w:rPr>
          <w:rFonts w:cs="Arial"/>
          <w:b/>
          <w:noProof/>
          <w:sz w:val="24"/>
          <w:szCs w:val="24"/>
          <w:lang w:val="en-US"/>
        </w:rPr>
        <w:t>7</w:t>
      </w:r>
      <w:r w:rsidR="0070221D">
        <w:rPr>
          <w:rFonts w:cs="Arial" w:hint="eastAsia"/>
          <w:b/>
          <w:noProof/>
          <w:sz w:val="24"/>
          <w:szCs w:val="24"/>
          <w:lang w:val="en-US" w:eastAsia="zh-CN"/>
        </w:rPr>
        <w:t>bis</w:t>
      </w:r>
      <w:r w:rsidR="00885B6C" w:rsidRPr="007E63FA">
        <w:rPr>
          <w:rFonts w:cs="Arial"/>
          <w:b/>
          <w:noProof/>
          <w:sz w:val="24"/>
          <w:szCs w:val="24"/>
          <w:lang w:val="en-US"/>
        </w:rPr>
        <w:t xml:space="preserve">                                                     </w:t>
      </w:r>
      <w:r w:rsidR="007F1CA8" w:rsidRPr="007F1CA8">
        <w:rPr>
          <w:rFonts w:cs="Arial"/>
          <w:b/>
          <w:noProof/>
          <w:sz w:val="24"/>
          <w:szCs w:val="24"/>
          <w:lang w:val="en-US"/>
        </w:rPr>
        <w:t>R2-24</w:t>
      </w:r>
      <w:r w:rsidR="00EE5B4B" w:rsidRPr="00EE5B4B">
        <w:rPr>
          <w:rFonts w:cs="Arial"/>
          <w:b/>
          <w:noProof/>
          <w:sz w:val="24"/>
          <w:szCs w:val="24"/>
          <w:lang w:val="en-US" w:eastAsia="zh-CN"/>
        </w:rPr>
        <w:t>08274</w:t>
      </w:r>
    </w:p>
    <w:p w14:paraId="3771712E" w14:textId="74DD9702" w:rsidR="00A30A47" w:rsidRDefault="0070221D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70221D">
        <w:rPr>
          <w:rFonts w:cs="Arial"/>
          <w:b/>
          <w:noProof/>
          <w:sz w:val="24"/>
          <w:szCs w:val="24"/>
          <w:lang w:val="en-US"/>
        </w:rPr>
        <w:t>Hefei, China, Oct 14th – 18th, 2024</w:t>
      </w:r>
    </w:p>
    <w:p w14:paraId="6C801D07" w14:textId="57962E0C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7E63FA">
        <w:rPr>
          <w:rFonts w:cs="Arial"/>
          <w:b/>
          <w:noProof/>
          <w:sz w:val="24"/>
          <w:szCs w:val="24"/>
          <w:lang w:val="en-US"/>
        </w:rPr>
        <w:tab/>
        <w:t xml:space="preserve">      </w:t>
      </w:r>
    </w:p>
    <w:p w14:paraId="09E68C28" w14:textId="30401A14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bCs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Agenda Item: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3B6CA4">
        <w:rPr>
          <w:rFonts w:eastAsia="MS Mincho" w:cs="Arial"/>
          <w:b/>
          <w:sz w:val="22"/>
          <w:szCs w:val="22"/>
          <w:lang w:val="en-US" w:eastAsia="en-US"/>
        </w:rPr>
        <w:t>8.5.3</w:t>
      </w:r>
    </w:p>
    <w:p w14:paraId="6C9BA2AF" w14:textId="10DB60E8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Source: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Pr="003E12E3">
        <w:rPr>
          <w:rFonts w:eastAsia="MS Mincho" w:cs="Arial"/>
          <w:b/>
          <w:sz w:val="22"/>
          <w:szCs w:val="22"/>
          <w:lang w:val="en-US" w:eastAsia="en-US"/>
        </w:rPr>
        <w:t>H</w:t>
      </w:r>
      <w:r w:rsidR="00033742" w:rsidRPr="003E12E3">
        <w:rPr>
          <w:rFonts w:eastAsia="MS Mincho" w:cs="Arial"/>
          <w:b/>
          <w:sz w:val="22"/>
          <w:szCs w:val="22"/>
          <w:lang w:val="en-US" w:eastAsia="en-US"/>
        </w:rPr>
        <w:t>ONOR</w:t>
      </w:r>
    </w:p>
    <w:p w14:paraId="29BD10B5" w14:textId="1859C9D5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Title: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7572A1" w:rsidRPr="007572A1">
        <w:rPr>
          <w:rFonts w:eastAsia="MS Mincho" w:cs="Arial"/>
          <w:b/>
          <w:bCs/>
          <w:sz w:val="22"/>
          <w:szCs w:val="22"/>
          <w:lang w:val="en-US" w:eastAsia="en-US"/>
        </w:rPr>
        <w:t xml:space="preserve">Discussion on </w:t>
      </w:r>
      <w:r w:rsidR="00D8325E" w:rsidRPr="00D8325E">
        <w:rPr>
          <w:rFonts w:eastAsia="MS Mincho" w:cs="Arial"/>
          <w:b/>
          <w:bCs/>
          <w:sz w:val="22"/>
          <w:szCs w:val="22"/>
          <w:lang w:val="en-US" w:eastAsia="en-US"/>
        </w:rPr>
        <w:t>on-demand SIB1 for NES</w:t>
      </w:r>
    </w:p>
    <w:p w14:paraId="5536B06B" w14:textId="28CA21A9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Document for: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2B6A90" w:rsidRPr="003E12E3">
        <w:rPr>
          <w:rFonts w:cs="Arial"/>
          <w:b/>
          <w:bCs/>
          <w:sz w:val="22"/>
          <w:szCs w:val="22"/>
          <w:lang w:eastAsia="en-US"/>
        </w:rPr>
        <w:t>Discussion and Decision</w:t>
      </w:r>
    </w:p>
    <w:bookmarkEnd w:id="0"/>
    <w:p w14:paraId="2E1AC958" w14:textId="77777777" w:rsidR="00F25091" w:rsidRPr="00040AA3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0999D546" w14:textId="61DC741B" w:rsidR="00ED7FE8" w:rsidRPr="00B2785E" w:rsidRDefault="00ED7FE8" w:rsidP="00EE3359">
      <w:pPr>
        <w:spacing w:after="180"/>
        <w:textAlignment w:val="auto"/>
        <w:rPr>
          <w:rFonts w:ascii="Times New Roman" w:eastAsia="宋体" w:hAnsi="Times New Roman"/>
          <w:color w:val="000000"/>
        </w:rPr>
      </w:pPr>
      <w:r w:rsidRPr="00B2785E">
        <w:rPr>
          <w:rFonts w:ascii="Times New Roman" w:eastAsia="宋体" w:hAnsi="Times New Roman"/>
          <w:color w:val="000000"/>
        </w:rPr>
        <w:t>In RAN</w:t>
      </w:r>
      <w:r w:rsidR="00CE0265" w:rsidRPr="00B2785E">
        <w:rPr>
          <w:rFonts w:ascii="Times New Roman" w:eastAsia="宋体" w:hAnsi="Times New Roman"/>
          <w:color w:val="000000"/>
        </w:rPr>
        <w:t>2#12</w:t>
      </w:r>
      <w:r w:rsidR="00CB1773">
        <w:rPr>
          <w:rFonts w:ascii="Times New Roman" w:eastAsia="宋体" w:hAnsi="Times New Roman"/>
          <w:color w:val="000000"/>
        </w:rPr>
        <w:t>7</w:t>
      </w:r>
      <w:r w:rsidRPr="00B2785E">
        <w:rPr>
          <w:rFonts w:ascii="Times New Roman" w:eastAsia="宋体" w:hAnsi="Times New Roman"/>
          <w:color w:val="000000"/>
        </w:rPr>
        <w:t xml:space="preserve">, </w:t>
      </w:r>
      <w:r w:rsidR="00516D7C">
        <w:rPr>
          <w:rFonts w:ascii="Times New Roman" w:eastAsia="宋体" w:hAnsi="Times New Roman"/>
          <w:color w:val="000000"/>
        </w:rPr>
        <w:t>t</w:t>
      </w:r>
      <w:r w:rsidRPr="00B2785E">
        <w:rPr>
          <w:rFonts w:ascii="Times New Roman" w:eastAsia="宋体" w:hAnsi="Times New Roman"/>
          <w:color w:val="000000"/>
        </w:rPr>
        <w:t xml:space="preserve">he following aspects were agreed to be specified in the </w:t>
      </w:r>
      <w:r w:rsidR="00516D7C">
        <w:rPr>
          <w:rFonts w:ascii="Times New Roman" w:eastAsia="宋体" w:hAnsi="Times New Roman"/>
          <w:color w:val="000000"/>
        </w:rPr>
        <w:t xml:space="preserve">on-demand SIB1 </w:t>
      </w:r>
      <w:r w:rsidRPr="00B2785E">
        <w:rPr>
          <w:rFonts w:ascii="Times New Roman" w:eastAsia="宋体" w:hAnsi="Times New Roman"/>
          <w:color w:val="000000"/>
        </w:rPr>
        <w:t xml:space="preserve">work </w:t>
      </w:r>
      <w:r w:rsidR="00893D64" w:rsidRPr="00B2785E">
        <w:rPr>
          <w:rFonts w:ascii="Times New Roman" w:eastAsia="宋体" w:hAnsi="Times New Roman"/>
          <w:color w:val="000000"/>
        </w:rPr>
        <w:t>i</w:t>
      </w:r>
      <w:r w:rsidR="00893D64" w:rsidRPr="00AF1659">
        <w:rPr>
          <w:rFonts w:ascii="Times New Roman" w:eastAsia="宋体" w:hAnsi="Times New Roman"/>
          <w:color w:val="000000"/>
        </w:rPr>
        <w:t>tem [</w:t>
      </w:r>
      <w:r w:rsidR="00516D7C" w:rsidRPr="00AF1659">
        <w:rPr>
          <w:rFonts w:ascii="Times New Roman" w:eastAsia="宋体" w:hAnsi="Times New Roman"/>
          <w:color w:val="000000"/>
        </w:rPr>
        <w:t>1]</w:t>
      </w:r>
      <w:r w:rsidRPr="00AF1659">
        <w:rPr>
          <w:rFonts w:ascii="Times New Roman" w:eastAsia="宋体" w:hAnsi="Times New Roman"/>
          <w:color w:val="000000"/>
        </w:rPr>
        <w:t>:</w:t>
      </w:r>
    </w:p>
    <w:p w14:paraId="6464E70C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b/>
          <w:bCs/>
          <w:lang w:val="en-US" w:eastAsia="ja-JP"/>
        </w:rPr>
      </w:pPr>
      <w:r w:rsidRPr="00DB0EF9">
        <w:rPr>
          <w:b/>
          <w:bCs/>
          <w:lang w:val="en-US" w:eastAsia="ja-JP"/>
        </w:rPr>
        <w:t>Agreements on OD-SIB1</w:t>
      </w:r>
    </w:p>
    <w:p w14:paraId="0E009BB1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Scenarios:</w:t>
      </w:r>
    </w:p>
    <w:p w14:paraId="48619118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DB0EF9">
        <w:t>No consensus for RAN1 case 3 in RAN2.</w:t>
      </w:r>
    </w:p>
    <w:p w14:paraId="62081D9C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</w:p>
    <w:p w14:paraId="6C64C5FB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OD-SIB1 Validity:</w:t>
      </w:r>
    </w:p>
    <w:p w14:paraId="710C25FE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DB0EF9">
        <w:t>We can rely on legacy UE behaviour to ensure UE has valid SIB1 for the cell (i.e. UE reacquire SIB1 whenever (re)selecting cell).</w:t>
      </w:r>
    </w:p>
    <w:p w14:paraId="7A1A6C31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DB0EF9">
        <w:t>Further UE keeps SIB1 updated while on cell via regular SI modification procedure (confirmation of earlier RAN2 agreement).</w:t>
      </w:r>
    </w:p>
    <w:p w14:paraId="62B59BCB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</w:p>
    <w:p w14:paraId="6C26AEA8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WUS configuration of NES cell from NES cell:</w:t>
      </w:r>
    </w:p>
    <w:p w14:paraId="23076329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DB0EF9">
        <w:t>Once Rel-19 NES UE camps on the NES cell, the UE expects to receive UL WUS configuration updates from the NES Cell, e.g., via legacy SI modification procedures.</w:t>
      </w:r>
    </w:p>
    <w:p w14:paraId="6D73E6BF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</w:p>
    <w:p w14:paraId="126818D6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MSG3 based OD-SIB1 REQ:</w:t>
      </w:r>
    </w:p>
    <w:p w14:paraId="3E8D8F80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proofErr w:type="spellStart"/>
      <w:r w:rsidRPr="00DB0EF9">
        <w:t>Msg</w:t>
      </w:r>
      <w:proofErr w:type="spellEnd"/>
      <w:r w:rsidRPr="00DB0EF9">
        <w:t xml:space="preserve"> 3 based OD-SI procedure is not supported for on-demand SIB1 request in case 2 (for requesting to the NES Cell).</w:t>
      </w:r>
    </w:p>
    <w:p w14:paraId="57C6FF75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</w:p>
    <w:p w14:paraId="0843232B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Access restriction for legacy UEs:</w:t>
      </w:r>
    </w:p>
    <w:p w14:paraId="12A8DF2C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DB0EF9">
        <w:t>Following example options to handle legacy UEs (i.e. UEs not supporting OD-SIB1) can be considered in normative work. Details and further analysis need to be further discussed in normative work. Other existing options are not excluded.</w:t>
      </w:r>
    </w:p>
    <w:p w14:paraId="73865773" w14:textId="77777777" w:rsidR="00DB0EF9" w:rsidRPr="0060008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55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ab/>
      </w:r>
      <w:r w:rsidRPr="00600089">
        <w:rPr>
          <w:lang w:val="en-US" w:eastAsia="ja-JP"/>
        </w:rPr>
        <w:t xml:space="preserve">- Option 1: Legacy UEs bar the OD-SIB1 cell based on </w:t>
      </w:r>
      <w:proofErr w:type="spellStart"/>
      <w:r w:rsidRPr="00600089">
        <w:rPr>
          <w:lang w:val="en-US" w:eastAsia="ja-JP"/>
        </w:rPr>
        <w:t>cellBarred</w:t>
      </w:r>
      <w:proofErr w:type="spellEnd"/>
      <w:r w:rsidRPr="00600089">
        <w:rPr>
          <w:lang w:val="en-US" w:eastAsia="ja-JP"/>
        </w:rPr>
        <w:t xml:space="preserve"> bit set to barred in MIB.</w:t>
      </w:r>
    </w:p>
    <w:p w14:paraId="03D5C706" w14:textId="77777777" w:rsidR="00DB0EF9" w:rsidRPr="0060008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55"/>
        </w:tabs>
        <w:spacing w:after="0"/>
        <w:jc w:val="left"/>
        <w:rPr>
          <w:lang w:val="en-US" w:eastAsia="ja-JP"/>
        </w:rPr>
      </w:pPr>
      <w:r w:rsidRPr="00600089">
        <w:rPr>
          <w:lang w:val="en-US" w:eastAsia="ja-JP"/>
        </w:rPr>
        <w:tab/>
        <w:t xml:space="preserve">- Option 2: </w:t>
      </w:r>
      <w:r w:rsidRPr="00600089">
        <w:rPr>
          <w:lang w:eastAsia="ja-JP"/>
        </w:rPr>
        <w:t xml:space="preserve">Legacy UEs bar the OD-SIB1 cell based on no SIB1 indication via </w:t>
      </w:r>
      <w:proofErr w:type="spellStart"/>
      <w:r w:rsidRPr="00600089">
        <w:rPr>
          <w:lang w:eastAsia="ja-JP"/>
        </w:rPr>
        <w:t>ssb-SubcarrierOffset</w:t>
      </w:r>
      <w:proofErr w:type="spellEnd"/>
      <w:r w:rsidRPr="00600089">
        <w:rPr>
          <w:lang w:eastAsia="ja-JP"/>
        </w:rPr>
        <w:t xml:space="preserve"> in MIB.</w:t>
      </w:r>
    </w:p>
    <w:p w14:paraId="3B40E88D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55"/>
        </w:tabs>
        <w:spacing w:after="0"/>
        <w:jc w:val="left"/>
        <w:rPr>
          <w:lang w:val="en-US" w:eastAsia="ja-JP"/>
        </w:rPr>
      </w:pPr>
      <w:r w:rsidRPr="00600089">
        <w:rPr>
          <w:lang w:val="en-US" w:eastAsia="ja-JP"/>
        </w:rPr>
        <w:tab/>
        <w:t xml:space="preserve">- Option 3: </w:t>
      </w:r>
      <w:r w:rsidRPr="00600089">
        <w:rPr>
          <w:lang w:eastAsia="ja-JP"/>
        </w:rPr>
        <w:t>Network includes cells supporting OD-SIB1 to list of excluded cells.</w:t>
      </w:r>
    </w:p>
    <w:p w14:paraId="44264BFA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</w:p>
    <w:p w14:paraId="0C3D9F19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Impacts to RRC connected UEs:</w:t>
      </w:r>
    </w:p>
    <w:p w14:paraId="330D3D6D" w14:textId="77777777" w:rsidR="00DB0EF9" w:rsidRPr="00DB0EF9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DB0EF9">
        <w:t xml:space="preserve">RAN2 understands the NW can avoid impact on legacy RRC connected UE and R19 RRC connected UE due to on-demand SIB1 (e.g. NES cell with OD-SIB1 is measured by legacy RRC_CONNECTED UE and can be configured as its </w:t>
      </w:r>
      <w:proofErr w:type="spellStart"/>
      <w:r w:rsidRPr="00DB0EF9">
        <w:t>PSCell</w:t>
      </w:r>
      <w:proofErr w:type="spellEnd"/>
      <w:r w:rsidRPr="00DB0EF9">
        <w:t>/</w:t>
      </w:r>
      <w:proofErr w:type="spellStart"/>
      <w:r w:rsidRPr="00DB0EF9">
        <w:t>SCells</w:t>
      </w:r>
      <w:proofErr w:type="spellEnd"/>
      <w:r w:rsidRPr="00DB0EF9">
        <w:t>/target cell).</w:t>
      </w:r>
    </w:p>
    <w:p w14:paraId="1DFA530B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</w:p>
    <w:p w14:paraId="27509BAC" w14:textId="77777777" w:rsidR="00DB0EF9" w:rsidRPr="00DB0EF9" w:rsidRDefault="00DB0EF9" w:rsidP="00AF16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lang w:val="en-US" w:eastAsia="ja-JP"/>
        </w:rPr>
      </w:pPr>
      <w:r w:rsidRPr="00DB0EF9">
        <w:rPr>
          <w:lang w:val="en-US" w:eastAsia="ja-JP"/>
        </w:rPr>
        <w:t>OD-SIB1 SI conclusion:</w:t>
      </w:r>
    </w:p>
    <w:p w14:paraId="5A70E4AF" w14:textId="77777777" w:rsidR="00DB0EF9" w:rsidRPr="003960F1" w:rsidRDefault="00DB0EF9" w:rsidP="00AF1659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3960F1">
        <w:t>RAN2 conclude that on-demand SIB1 is feasible from RAN2 perspective and recommend normative work of case 2 for on-demand SIB1.</w:t>
      </w:r>
    </w:p>
    <w:p w14:paraId="4A40E438" w14:textId="428AEBE8" w:rsidR="001B5742" w:rsidRDefault="00FE0C42" w:rsidP="00EE3359">
      <w:pPr>
        <w:spacing w:after="180"/>
        <w:textAlignment w:val="auto"/>
        <w:rPr>
          <w:rFonts w:ascii="Times New Roman" w:eastAsia="宋体" w:hAnsi="Times New Roman"/>
          <w:color w:val="000000"/>
        </w:rPr>
      </w:pPr>
      <w:r w:rsidRPr="00B2785E">
        <w:rPr>
          <w:rFonts w:ascii="Times New Roman" w:eastAsia="宋体" w:hAnsi="Times New Roman"/>
          <w:color w:val="000000"/>
        </w:rPr>
        <w:t xml:space="preserve">In this contribution, we </w:t>
      </w:r>
      <w:r w:rsidR="00E0128B">
        <w:rPr>
          <w:rFonts w:ascii="Times New Roman" w:eastAsia="宋体" w:hAnsi="Times New Roman"/>
          <w:color w:val="000000"/>
        </w:rPr>
        <w:t xml:space="preserve">analyse </w:t>
      </w:r>
      <w:r w:rsidR="00C92B6A">
        <w:rPr>
          <w:rFonts w:ascii="Times New Roman" w:eastAsia="宋体" w:hAnsi="Times New Roman"/>
          <w:color w:val="000000"/>
        </w:rPr>
        <w:t xml:space="preserve">how to bar the legacy UE and </w:t>
      </w:r>
      <w:r w:rsidR="00EE5B4B">
        <w:rPr>
          <w:rFonts w:ascii="Times New Roman" w:eastAsia="宋体" w:hAnsi="Times New Roman" w:hint="eastAsia"/>
          <w:color w:val="000000"/>
        </w:rPr>
        <w:t>t</w:t>
      </w:r>
      <w:r w:rsidR="00EE5B4B">
        <w:rPr>
          <w:rFonts w:ascii="Times New Roman" w:eastAsia="宋体" w:hAnsi="Times New Roman"/>
          <w:color w:val="000000"/>
        </w:rPr>
        <w:t xml:space="preserve">he </w:t>
      </w:r>
      <w:r w:rsidR="00600089" w:rsidRPr="00600089">
        <w:rPr>
          <w:rFonts w:ascii="Times New Roman" w:eastAsia="宋体" w:hAnsi="Times New Roman"/>
          <w:color w:val="000000"/>
        </w:rPr>
        <w:t xml:space="preserve">details of UE behaviours related to </w:t>
      </w:r>
      <w:r w:rsidR="00600089">
        <w:rPr>
          <w:rFonts w:ascii="Times New Roman" w:eastAsia="宋体" w:hAnsi="Times New Roman"/>
          <w:color w:val="000000"/>
        </w:rPr>
        <w:t xml:space="preserve">triggering UL-WUS </w:t>
      </w:r>
      <w:r w:rsidR="00600089" w:rsidRPr="00600089">
        <w:rPr>
          <w:rFonts w:ascii="Times New Roman" w:eastAsia="宋体" w:hAnsi="Times New Roman"/>
          <w:color w:val="000000"/>
        </w:rPr>
        <w:t xml:space="preserve">and </w:t>
      </w:r>
      <w:r w:rsidR="00E909E1">
        <w:rPr>
          <w:rFonts w:ascii="Times New Roman" w:eastAsia="宋体" w:hAnsi="Times New Roman" w:hint="eastAsia"/>
          <w:color w:val="000000"/>
        </w:rPr>
        <w:t>SIB</w:t>
      </w:r>
      <w:r w:rsidR="00E909E1">
        <w:rPr>
          <w:rFonts w:ascii="Times New Roman" w:eastAsia="宋体" w:hAnsi="Times New Roman"/>
          <w:color w:val="000000"/>
        </w:rPr>
        <w:t xml:space="preserve">1 acquisition </w:t>
      </w:r>
      <w:r w:rsidR="00600089" w:rsidRPr="00600089">
        <w:rPr>
          <w:rFonts w:ascii="Times New Roman" w:eastAsia="宋体" w:hAnsi="Times New Roman"/>
          <w:color w:val="000000"/>
        </w:rPr>
        <w:t xml:space="preserve">failure </w:t>
      </w:r>
      <w:r w:rsidR="00600089">
        <w:rPr>
          <w:rFonts w:ascii="Times New Roman" w:eastAsia="宋体" w:hAnsi="Times New Roman"/>
          <w:color w:val="000000"/>
        </w:rPr>
        <w:t>for</w:t>
      </w:r>
      <w:r w:rsidR="00C92B6A">
        <w:rPr>
          <w:rFonts w:ascii="Times New Roman" w:eastAsia="宋体" w:hAnsi="Times New Roman"/>
          <w:color w:val="000000"/>
        </w:rPr>
        <w:t xml:space="preserve"> </w:t>
      </w:r>
      <w:r w:rsidR="00A860A6">
        <w:rPr>
          <w:rFonts w:ascii="Times New Roman" w:eastAsia="宋体" w:hAnsi="Times New Roman" w:hint="eastAsia"/>
          <w:color w:val="000000"/>
        </w:rPr>
        <w:t>case</w:t>
      </w:r>
      <w:r w:rsidR="00A860A6">
        <w:rPr>
          <w:rFonts w:ascii="Times New Roman" w:eastAsia="宋体" w:hAnsi="Times New Roman"/>
          <w:color w:val="000000"/>
        </w:rPr>
        <w:t>2</w:t>
      </w:r>
      <w:r w:rsidR="00B2785E" w:rsidRPr="00B2785E">
        <w:rPr>
          <w:rFonts w:ascii="Times New Roman" w:eastAsia="宋体" w:hAnsi="Times New Roman"/>
          <w:color w:val="000000"/>
        </w:rPr>
        <w:t>.</w:t>
      </w:r>
    </w:p>
    <w:p w14:paraId="5F11A8B6" w14:textId="7960C354" w:rsidR="00F25091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21B5B4A0" w14:textId="255F0057" w:rsidR="004A44A8" w:rsidRPr="00783FBF" w:rsidRDefault="004A44A8" w:rsidP="00783FBF">
      <w:pPr>
        <w:pStyle w:val="2"/>
        <w:jc w:val="both"/>
        <w:rPr>
          <w:rFonts w:eastAsiaTheme="minorEastAsia"/>
          <w:lang w:val="en-US"/>
        </w:rPr>
      </w:pPr>
      <w:r w:rsidRPr="00783FBF">
        <w:rPr>
          <w:rFonts w:eastAsiaTheme="minorEastAsia" w:hint="eastAsia"/>
          <w:lang w:val="en-US"/>
        </w:rPr>
        <w:t>2</w:t>
      </w:r>
      <w:r w:rsidRPr="00783FBF">
        <w:rPr>
          <w:rFonts w:eastAsiaTheme="minorEastAsia"/>
          <w:lang w:val="en-US"/>
        </w:rPr>
        <w:t>.1 Barring for Legacy UE</w:t>
      </w:r>
    </w:p>
    <w:p w14:paraId="6B05206B" w14:textId="777E8369" w:rsidR="007122EC" w:rsidRDefault="008967A7" w:rsidP="008967A7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 xml:space="preserve">As specified, the </w:t>
      </w:r>
      <w:r w:rsidRPr="00CC76F9">
        <w:rPr>
          <w:rFonts w:ascii="Times New Roman" w:eastAsiaTheme="minorEastAsia" w:hAnsi="Times New Roman" w:cs="Batang"/>
          <w:lang w:val="en-US"/>
        </w:rPr>
        <w:t>UE shall not consider any exclude-listed cells as candidate for cell reselection.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="00FC1C1B">
        <w:rPr>
          <w:rFonts w:ascii="Times New Roman" w:eastAsiaTheme="minorEastAsia" w:hAnsi="Times New Roman" w:cs="Batang"/>
          <w:lang w:val="en-US"/>
        </w:rPr>
        <w:t xml:space="preserve">Therefore, </w:t>
      </w:r>
      <w:r w:rsidR="007122EC">
        <w:rPr>
          <w:rFonts w:ascii="Times New Roman" w:eastAsiaTheme="minorEastAsia" w:hAnsi="Times New Roman" w:cs="Batang"/>
          <w:lang w:val="en-US"/>
        </w:rPr>
        <w:t xml:space="preserve">it could be used </w:t>
      </w:r>
      <w:r w:rsidR="00FC1C1B">
        <w:rPr>
          <w:rFonts w:ascii="Times New Roman" w:eastAsiaTheme="minorEastAsia" w:hAnsi="Times New Roman" w:cs="Batang"/>
          <w:lang w:val="en-US"/>
        </w:rPr>
        <w:t>to</w:t>
      </w:r>
      <w:r>
        <w:rPr>
          <w:rFonts w:ascii="Times New Roman" w:eastAsiaTheme="minorEastAsia" w:hAnsi="Times New Roman" w:cs="Batang"/>
          <w:lang w:val="en-US"/>
        </w:rPr>
        <w:t xml:space="preserve"> bar the legacy UE</w:t>
      </w:r>
      <w:r w:rsidR="003A0B61">
        <w:rPr>
          <w:rFonts w:ascii="Times New Roman" w:eastAsiaTheme="minorEastAsia" w:hAnsi="Times New Roman" w:cs="Batang"/>
          <w:lang w:val="en-US"/>
        </w:rPr>
        <w:t xml:space="preserve"> </w:t>
      </w:r>
      <w:r w:rsidR="003A0B61" w:rsidRPr="003A0B61">
        <w:rPr>
          <w:rFonts w:ascii="Times New Roman" w:eastAsiaTheme="minorEastAsia" w:hAnsi="Times New Roman" w:cs="Batang"/>
          <w:lang w:val="en-US"/>
        </w:rPr>
        <w:t>(i.e. UEs not supporting OD-SIB1)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="00FC1C1B">
        <w:rPr>
          <w:rFonts w:ascii="Times New Roman" w:eastAsiaTheme="minorEastAsia" w:hAnsi="Times New Roman" w:cs="Batang"/>
          <w:lang w:val="en-US"/>
        </w:rPr>
        <w:t>through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="00FC1C1B">
        <w:rPr>
          <w:rFonts w:ascii="Times New Roman" w:eastAsiaTheme="minorEastAsia" w:hAnsi="Times New Roman" w:cs="Batang"/>
          <w:lang w:val="en-US"/>
        </w:rPr>
        <w:t>i</w:t>
      </w:r>
      <w:r>
        <w:rPr>
          <w:rFonts w:ascii="Times New Roman" w:eastAsiaTheme="minorEastAsia" w:hAnsi="Times New Roman" w:cs="Batang"/>
          <w:lang w:val="en-US"/>
        </w:rPr>
        <w:t>nclud</w:t>
      </w:r>
      <w:r w:rsidR="00FC1C1B">
        <w:rPr>
          <w:rFonts w:ascii="Times New Roman" w:eastAsiaTheme="minorEastAsia" w:hAnsi="Times New Roman" w:cs="Batang"/>
          <w:lang w:val="en-US"/>
        </w:rPr>
        <w:t>ing</w:t>
      </w:r>
      <w:r>
        <w:rPr>
          <w:rFonts w:ascii="Times New Roman" w:eastAsiaTheme="minorEastAsia" w:hAnsi="Times New Roman" w:cs="Batang"/>
          <w:lang w:val="en-US"/>
        </w:rPr>
        <w:t xml:space="preserve"> NES </w:t>
      </w:r>
      <w:r w:rsidR="003A0B61">
        <w:rPr>
          <w:rFonts w:ascii="Times New Roman" w:eastAsiaTheme="minorEastAsia" w:hAnsi="Times New Roman" w:cs="Batang"/>
          <w:lang w:val="en-US"/>
        </w:rPr>
        <w:t>c</w:t>
      </w:r>
      <w:r>
        <w:rPr>
          <w:rFonts w:ascii="Times New Roman" w:eastAsiaTheme="minorEastAsia" w:hAnsi="Times New Roman" w:cs="Batang"/>
          <w:lang w:val="en-US"/>
        </w:rPr>
        <w:t>ell</w:t>
      </w:r>
      <w:r w:rsidR="009A2FF6">
        <w:rPr>
          <w:rFonts w:ascii="Times New Roman" w:eastAsiaTheme="minorEastAsia" w:hAnsi="Times New Roman" w:cs="Batang"/>
          <w:lang w:val="en-US"/>
        </w:rPr>
        <w:t>s</w:t>
      </w:r>
      <w:r>
        <w:rPr>
          <w:rFonts w:ascii="Times New Roman" w:eastAsiaTheme="minorEastAsia" w:hAnsi="Times New Roman" w:cs="Batang"/>
          <w:lang w:val="en-US"/>
        </w:rPr>
        <w:t xml:space="preserve"> in the excluded </w:t>
      </w:r>
      <w:r w:rsidR="00FC1C1B">
        <w:rPr>
          <w:rFonts w:ascii="Times New Roman" w:eastAsiaTheme="minorEastAsia" w:hAnsi="Times New Roman" w:cs="Batang"/>
          <w:lang w:val="en-US"/>
        </w:rPr>
        <w:t xml:space="preserve">cell </w:t>
      </w:r>
      <w:r>
        <w:rPr>
          <w:rFonts w:ascii="Times New Roman" w:eastAsiaTheme="minorEastAsia" w:hAnsi="Times New Roman" w:cs="Batang"/>
          <w:lang w:val="en-US"/>
        </w:rPr>
        <w:t>list</w:t>
      </w:r>
      <w:r w:rsidR="00FC1C1B">
        <w:rPr>
          <w:rFonts w:ascii="Times New Roman" w:eastAsiaTheme="minorEastAsia" w:hAnsi="Times New Roman" w:cs="Batang"/>
          <w:lang w:val="en-US"/>
        </w:rPr>
        <w:t xml:space="preserve"> of Cell A</w:t>
      </w:r>
      <w:r w:rsidR="007122EC">
        <w:rPr>
          <w:rFonts w:ascii="Times New Roman" w:eastAsiaTheme="minorEastAsia" w:hAnsi="Times New Roman" w:cs="Batang"/>
          <w:lang w:val="en-US"/>
        </w:rPr>
        <w:t xml:space="preserve"> with the following advantages:</w:t>
      </w:r>
    </w:p>
    <w:p w14:paraId="688B65EA" w14:textId="1BE427CD" w:rsidR="008967A7" w:rsidRDefault="007122EC" w:rsidP="006B2114">
      <w:pPr>
        <w:pStyle w:val="a7"/>
        <w:numPr>
          <w:ilvl w:val="0"/>
          <w:numId w:val="26"/>
        </w:numPr>
        <w:spacing w:after="0"/>
        <w:rPr>
          <w:rFonts w:ascii="Times New Roman" w:eastAsiaTheme="minorEastAsia" w:hAnsi="Times New Roman" w:cs="Batang"/>
          <w:lang w:val="en-US"/>
        </w:rPr>
      </w:pPr>
      <w:r w:rsidRPr="003A0B61">
        <w:rPr>
          <w:rFonts w:ascii="Times New Roman" w:eastAsiaTheme="minorEastAsia" w:hAnsi="Times New Roman" w:cs="Batang"/>
          <w:lang w:val="en-US"/>
        </w:rPr>
        <w:t xml:space="preserve">Avoid evaluation of NES </w:t>
      </w:r>
      <w:r w:rsidR="003A0B61">
        <w:rPr>
          <w:rFonts w:ascii="Times New Roman" w:eastAsiaTheme="minorEastAsia" w:hAnsi="Times New Roman" w:cs="Batang"/>
          <w:lang w:val="en-US"/>
        </w:rPr>
        <w:t>c</w:t>
      </w:r>
      <w:r w:rsidRPr="003A0B61">
        <w:rPr>
          <w:rFonts w:ascii="Times New Roman" w:eastAsiaTheme="minorEastAsia" w:hAnsi="Times New Roman" w:cs="Batang"/>
          <w:lang w:val="en-US"/>
        </w:rPr>
        <w:t>ell</w:t>
      </w:r>
      <w:r w:rsidR="00877C39" w:rsidRPr="003A0B61">
        <w:rPr>
          <w:rFonts w:ascii="Times New Roman" w:eastAsiaTheme="minorEastAsia" w:hAnsi="Times New Roman" w:cs="Batang"/>
          <w:lang w:val="en-US"/>
        </w:rPr>
        <w:t>.</w:t>
      </w:r>
      <w:r w:rsidR="003A0B61" w:rsidRPr="003A0B61">
        <w:rPr>
          <w:rFonts w:ascii="Times New Roman" w:eastAsiaTheme="minorEastAsia" w:hAnsi="Times New Roman" w:cs="Batang"/>
          <w:lang w:val="en-US"/>
        </w:rPr>
        <w:t xml:space="preserve"> </w:t>
      </w:r>
      <w:r w:rsidR="00877C39" w:rsidRPr="003A0B61">
        <w:rPr>
          <w:rFonts w:ascii="Times New Roman" w:eastAsiaTheme="minorEastAsia" w:hAnsi="Times New Roman" w:cs="Batang"/>
          <w:lang w:val="en-US"/>
        </w:rPr>
        <w:t xml:space="preserve">NES cell is </w:t>
      </w:r>
      <w:r w:rsidR="00B61CE9">
        <w:rPr>
          <w:rFonts w:ascii="Times New Roman" w:eastAsiaTheme="minorEastAsia" w:hAnsi="Times New Roman" w:cs="Batang"/>
          <w:lang w:val="en-US"/>
        </w:rPr>
        <w:t xml:space="preserve">not </w:t>
      </w:r>
      <w:r w:rsidR="00600089">
        <w:rPr>
          <w:rFonts w:ascii="Times New Roman" w:eastAsiaTheme="minorEastAsia" w:hAnsi="Times New Roman" w:cs="Batang"/>
          <w:lang w:val="en-US"/>
        </w:rPr>
        <w:t xml:space="preserve">considered as </w:t>
      </w:r>
      <w:r w:rsidR="00877C39" w:rsidRPr="003A0B61">
        <w:rPr>
          <w:rFonts w:ascii="Times New Roman" w:eastAsiaTheme="minorEastAsia" w:hAnsi="Times New Roman" w:cs="Batang"/>
          <w:lang w:val="en-US"/>
        </w:rPr>
        <w:t xml:space="preserve">candidate cell </w:t>
      </w:r>
      <w:r w:rsidR="00600089">
        <w:rPr>
          <w:rFonts w:ascii="Times New Roman" w:eastAsiaTheme="minorEastAsia" w:hAnsi="Times New Roman" w:cs="Batang"/>
          <w:lang w:val="en-US"/>
        </w:rPr>
        <w:t xml:space="preserve">by </w:t>
      </w:r>
      <w:r w:rsidR="00877C39" w:rsidRPr="003A0B61">
        <w:rPr>
          <w:rFonts w:ascii="Times New Roman" w:eastAsiaTheme="minorEastAsia" w:hAnsi="Times New Roman" w:cs="Batang"/>
          <w:lang w:val="en-US"/>
        </w:rPr>
        <w:t xml:space="preserve">legacy UE and there </w:t>
      </w:r>
      <w:r w:rsidR="003A0B61">
        <w:rPr>
          <w:rFonts w:ascii="Times New Roman" w:eastAsiaTheme="minorEastAsia" w:hAnsi="Times New Roman" w:cs="Batang"/>
          <w:lang w:val="en-US"/>
        </w:rPr>
        <w:t>will be</w:t>
      </w:r>
      <w:r w:rsidR="00877C39" w:rsidRPr="003A0B61">
        <w:rPr>
          <w:rFonts w:ascii="Times New Roman" w:eastAsiaTheme="minorEastAsia" w:hAnsi="Times New Roman" w:cs="Batang"/>
          <w:lang w:val="en-US"/>
        </w:rPr>
        <w:t xml:space="preserve"> no cell reselection evaluation procedure.</w:t>
      </w:r>
      <w:r w:rsidR="003A0B61" w:rsidRPr="003A0B61">
        <w:rPr>
          <w:rFonts w:ascii="Times New Roman" w:eastAsiaTheme="minorEastAsia" w:hAnsi="Times New Roman" w:cs="Batang"/>
          <w:lang w:val="en-US"/>
        </w:rPr>
        <w:t xml:space="preserve"> </w:t>
      </w:r>
    </w:p>
    <w:p w14:paraId="59EFAAB7" w14:textId="6FAA0DF1" w:rsidR="00B61CE9" w:rsidRPr="00B61CE9" w:rsidRDefault="00B61CE9" w:rsidP="00B61CE9">
      <w:pPr>
        <w:pStyle w:val="a7"/>
        <w:numPr>
          <w:ilvl w:val="0"/>
          <w:numId w:val="26"/>
        </w:num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>Minor</w:t>
      </w:r>
      <w:r w:rsidRPr="00877C39">
        <w:rPr>
          <w:rFonts w:ascii="Times New Roman" w:eastAsiaTheme="minorEastAsia" w:hAnsi="Times New Roman" w:cs="Batang"/>
          <w:lang w:val="en-US"/>
        </w:rPr>
        <w:t xml:space="preserve"> specs impact. </w:t>
      </w:r>
      <w:r>
        <w:rPr>
          <w:rFonts w:ascii="Times New Roman" w:eastAsiaTheme="minorEastAsia" w:hAnsi="Times New Roman" w:cs="Batang"/>
          <w:lang w:val="en-US"/>
        </w:rPr>
        <w:t>N</w:t>
      </w:r>
      <w:r w:rsidRPr="00877C39">
        <w:rPr>
          <w:rFonts w:ascii="Times New Roman" w:eastAsiaTheme="minorEastAsia" w:hAnsi="Times New Roman" w:cs="Batang"/>
          <w:lang w:val="en-US"/>
        </w:rPr>
        <w:t xml:space="preserve">o impact to legacy UE. NES UE </w:t>
      </w:r>
      <w:r>
        <w:rPr>
          <w:rFonts w:ascii="Times New Roman" w:eastAsiaTheme="minorEastAsia" w:hAnsi="Times New Roman" w:cs="Batang"/>
          <w:lang w:val="en-US"/>
        </w:rPr>
        <w:t xml:space="preserve">should </w:t>
      </w:r>
      <w:r w:rsidRPr="00877C39">
        <w:rPr>
          <w:rFonts w:ascii="Times New Roman" w:eastAsiaTheme="minorEastAsia" w:hAnsi="Times New Roman" w:cs="Batang"/>
          <w:lang w:val="en-US"/>
        </w:rPr>
        <w:t xml:space="preserve">ignore the excluded cell list if it is </w:t>
      </w:r>
      <w:r>
        <w:rPr>
          <w:rFonts w:ascii="Times New Roman" w:eastAsiaTheme="minorEastAsia" w:hAnsi="Times New Roman" w:cs="Batang"/>
          <w:lang w:val="en-US"/>
        </w:rPr>
        <w:t>used to prevent legacy UE to reselect to NES cell</w:t>
      </w:r>
      <w:r w:rsidRPr="00877C39">
        <w:rPr>
          <w:rFonts w:ascii="Times New Roman" w:eastAsiaTheme="minorEastAsia" w:hAnsi="Times New Roman" w:cs="Batang"/>
          <w:lang w:val="en-US"/>
        </w:rPr>
        <w:t>.</w:t>
      </w:r>
    </w:p>
    <w:p w14:paraId="46D1A331" w14:textId="74437C44" w:rsidR="008967A7" w:rsidRPr="00C22AC5" w:rsidRDefault="008967A7" w:rsidP="008967A7">
      <w:pPr>
        <w:rPr>
          <w:rFonts w:ascii="Times New Roman" w:eastAsia="宋体" w:hAnsi="Times New Roman"/>
          <w:b/>
          <w:bCs/>
          <w:color w:val="000000"/>
          <w:lang w:eastAsia="ja-JP"/>
        </w:rPr>
      </w:pP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FC1C1B">
        <w:rPr>
          <w:rFonts w:ascii="Times New Roman" w:eastAsia="宋体" w:hAnsi="Times New Roman"/>
          <w:b/>
          <w:bCs/>
          <w:color w:val="000000"/>
          <w:lang w:val="en-US" w:eastAsia="ja-JP"/>
        </w:rPr>
        <w:t>1</w:t>
      </w: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Cell A includes the NES cell in the </w:t>
      </w:r>
      <w:r w:rsidRPr="000961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excluded </w:t>
      </w:r>
      <w:r w:rsidR="0060008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cell </w:t>
      </w:r>
      <w:r w:rsidRPr="000961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list to bar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</w:t>
      </w:r>
      <w:r w:rsidRPr="000961BF">
        <w:rPr>
          <w:rFonts w:ascii="Times New Roman" w:eastAsia="宋体" w:hAnsi="Times New Roman"/>
          <w:b/>
          <w:bCs/>
          <w:color w:val="000000"/>
          <w:lang w:val="en-US" w:eastAsia="ja-JP"/>
        </w:rPr>
        <w:t>legacy UE</w:t>
      </w:r>
      <w:r w:rsidR="0005453D">
        <w:rPr>
          <w:rFonts w:ascii="Times New Roman" w:eastAsia="宋体" w:hAnsi="Times New Roman"/>
          <w:b/>
          <w:bCs/>
          <w:color w:val="000000"/>
          <w:lang w:val="en-US" w:eastAsia="ja-JP"/>
        </w:rPr>
        <w:t>. RAN2 to discuss</w:t>
      </w:r>
      <w:r w:rsidR="0072704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how to indicate NES UE to ignore the excluded cell list </w:t>
      </w:r>
      <w:r w:rsidR="00904396">
        <w:rPr>
          <w:rFonts w:ascii="Times New Roman" w:eastAsia="宋体" w:hAnsi="Times New Roman" w:hint="eastAsia"/>
          <w:b/>
          <w:bCs/>
          <w:color w:val="000000"/>
          <w:lang w:val="en-US"/>
        </w:rPr>
        <w:t>used</w:t>
      </w:r>
      <w:r w:rsidR="0090439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904396">
        <w:rPr>
          <w:rFonts w:ascii="Times New Roman" w:eastAsia="宋体" w:hAnsi="Times New Roman"/>
          <w:b/>
          <w:bCs/>
          <w:color w:val="000000"/>
          <w:lang w:val="en-US"/>
        </w:rPr>
        <w:t>for barring the</w:t>
      </w:r>
      <w:r w:rsidR="0072704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legacy UE.</w:t>
      </w:r>
    </w:p>
    <w:p w14:paraId="6D6084BA" w14:textId="7200CB68" w:rsidR="00A860A6" w:rsidRPr="00783FBF" w:rsidRDefault="00A860A6" w:rsidP="00A860A6">
      <w:pPr>
        <w:pStyle w:val="2"/>
        <w:jc w:val="both"/>
        <w:rPr>
          <w:rFonts w:eastAsiaTheme="minorEastAsia"/>
          <w:lang w:val="en-US"/>
        </w:rPr>
      </w:pPr>
      <w:r w:rsidRPr="00783FBF">
        <w:rPr>
          <w:rFonts w:eastAsiaTheme="minorEastAsia" w:hint="eastAsia"/>
          <w:lang w:val="en-US"/>
        </w:rPr>
        <w:t>2</w:t>
      </w:r>
      <w:r w:rsidRPr="00783FBF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>2</w:t>
      </w:r>
      <w:r w:rsidRPr="00783FBF">
        <w:rPr>
          <w:rFonts w:eastAsiaTheme="minorEastAsia"/>
          <w:lang w:val="en-US"/>
        </w:rPr>
        <w:t xml:space="preserve"> </w:t>
      </w:r>
      <w:r w:rsidR="00600089">
        <w:rPr>
          <w:rFonts w:eastAsiaTheme="minorEastAsia"/>
          <w:lang w:val="en-US"/>
        </w:rPr>
        <w:t>Triggering of UL-WUS</w:t>
      </w:r>
    </w:p>
    <w:p w14:paraId="3395C432" w14:textId="2293933A" w:rsidR="00347C30" w:rsidRDefault="00B61CE9" w:rsidP="00231D22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 xml:space="preserve">In NES </w:t>
      </w:r>
      <w:r w:rsidRPr="00B61CE9">
        <w:rPr>
          <w:rFonts w:ascii="Times New Roman" w:eastAsia="Malgun Gothic" w:hAnsi="Times New Roman" w:cs="Batang"/>
          <w:lang w:val="en-US" w:eastAsia="en-US"/>
        </w:rPr>
        <w:t>cell</w:t>
      </w:r>
      <w:r w:rsidR="00095D99">
        <w:rPr>
          <w:rFonts w:ascii="Times New Roman" w:eastAsia="Malgun Gothic" w:hAnsi="Times New Roman" w:cs="Batang"/>
          <w:lang w:val="en-US" w:eastAsia="en-US"/>
        </w:rPr>
        <w:t xml:space="preserve">, it is possible that SIB1 is broadcasting </w:t>
      </w:r>
      <w:r>
        <w:rPr>
          <w:rFonts w:ascii="Times New Roman" w:eastAsia="Malgun Gothic" w:hAnsi="Times New Roman" w:cs="Batang"/>
          <w:lang w:val="en-US" w:eastAsia="en-US"/>
        </w:rPr>
        <w:t>triggered by</w:t>
      </w:r>
      <w:r w:rsidR="00095D99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>UL-WUS</w:t>
      </w:r>
      <w:r w:rsidR="00095D99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 xml:space="preserve">from the other </w:t>
      </w:r>
      <w:r w:rsidR="00095D99">
        <w:rPr>
          <w:rFonts w:ascii="Times New Roman" w:eastAsia="Malgun Gothic" w:hAnsi="Times New Roman" w:cs="Batang"/>
          <w:lang w:val="en-US" w:eastAsia="en-US"/>
        </w:rPr>
        <w:t>UE</w:t>
      </w:r>
      <w:r w:rsidR="00095D99" w:rsidRPr="0061163C">
        <w:rPr>
          <w:rFonts w:ascii="Times New Roman" w:eastAsia="Malgun Gothic" w:hAnsi="Times New Roman" w:cs="Batang"/>
          <w:lang w:val="en-US" w:eastAsia="en-US"/>
        </w:rPr>
        <w:t>.</w:t>
      </w:r>
      <w:r w:rsidR="00095D99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 xml:space="preserve">The new coming UE </w:t>
      </w:r>
      <w:r w:rsidR="00904396">
        <w:rPr>
          <w:rFonts w:ascii="Times New Roman" w:eastAsia="Malgun Gothic" w:hAnsi="Times New Roman" w:cs="Batang"/>
          <w:lang w:val="en-US" w:eastAsia="en-US"/>
        </w:rPr>
        <w:t xml:space="preserve">should </w:t>
      </w:r>
      <w:r>
        <w:rPr>
          <w:rFonts w:ascii="Times New Roman" w:eastAsia="Malgun Gothic" w:hAnsi="Times New Roman" w:cs="Batang"/>
          <w:lang w:val="en-US" w:eastAsia="en-US"/>
        </w:rPr>
        <w:t>acquire</w:t>
      </w:r>
      <w:r w:rsidR="00904396">
        <w:rPr>
          <w:rFonts w:ascii="Times New Roman" w:eastAsia="Malgun Gothic" w:hAnsi="Times New Roman" w:cs="Batang"/>
          <w:lang w:val="en-US" w:eastAsia="en-US"/>
        </w:rPr>
        <w:t xml:space="preserve"> the broadcasting</w:t>
      </w:r>
      <w:r>
        <w:rPr>
          <w:rFonts w:ascii="Times New Roman" w:eastAsia="Malgun Gothic" w:hAnsi="Times New Roman" w:cs="Batang"/>
          <w:lang w:val="en-US" w:eastAsia="en-US"/>
        </w:rPr>
        <w:t xml:space="preserve"> SIB1 and the NES cell will also </w:t>
      </w:r>
      <w:r w:rsidR="0070221D">
        <w:rPr>
          <w:rFonts w:ascii="Times New Roman" w:eastAsia="Malgun Gothic" w:hAnsi="Times New Roman" w:cs="Batang"/>
          <w:lang w:val="en-US" w:eastAsia="en-US"/>
        </w:rPr>
        <w:t>enjoy more energy saving gains</w:t>
      </w:r>
      <w:r w:rsidR="00095D99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 xml:space="preserve">without </w:t>
      </w:r>
      <w:r w:rsidR="00904396">
        <w:rPr>
          <w:rFonts w:ascii="Times New Roman" w:eastAsia="Malgun Gothic" w:hAnsi="Times New Roman" w:cs="Batang"/>
          <w:lang w:val="en-US" w:eastAsia="en-US"/>
        </w:rPr>
        <w:t>triggering of UL-WUS again</w:t>
      </w:r>
      <w:r>
        <w:rPr>
          <w:rFonts w:ascii="Times New Roman" w:eastAsia="Malgun Gothic" w:hAnsi="Times New Roman" w:cs="Batang"/>
          <w:lang w:val="en-US" w:eastAsia="en-US"/>
        </w:rPr>
        <w:t xml:space="preserve">. </w:t>
      </w:r>
    </w:p>
    <w:p w14:paraId="6ED38320" w14:textId="2E1CDE1D" w:rsidR="00095D99" w:rsidRPr="00C22AC5" w:rsidRDefault="00095D99" w:rsidP="00095D99">
      <w:pPr>
        <w:rPr>
          <w:rFonts w:ascii="Times New Roman" w:eastAsia="宋体" w:hAnsi="Times New Roman"/>
          <w:b/>
          <w:bCs/>
          <w:color w:val="000000"/>
          <w:lang w:eastAsia="ja-JP"/>
        </w:rPr>
      </w:pP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2</w:t>
      </w: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 xml:space="preserve"> </w:t>
      </w:r>
      <w:r w:rsidR="004F158C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UE should </w:t>
      </w:r>
      <w:r w:rsidR="0070221D">
        <w:rPr>
          <w:rFonts w:ascii="Times New Roman" w:eastAsia="宋体" w:hAnsi="Times New Roman"/>
          <w:b/>
          <w:bCs/>
          <w:color w:val="000000"/>
          <w:lang w:val="en-US" w:eastAsia="ja-JP"/>
        </w:rPr>
        <w:t>check the</w:t>
      </w:r>
      <w:r w:rsidR="004F158C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SIB1 broadcasting status before initiating UL-WUS for SIB1 acquisition. </w:t>
      </w:r>
    </w:p>
    <w:p w14:paraId="5F51806F" w14:textId="75870922" w:rsidR="006869AE" w:rsidRDefault="00904396" w:rsidP="00231D22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One option is t</w:t>
      </w:r>
      <w:r w:rsidR="00D745F8">
        <w:rPr>
          <w:rFonts w:ascii="Times New Roman" w:eastAsia="Malgun Gothic" w:hAnsi="Times New Roman" w:cs="Batang"/>
          <w:lang w:val="en-US" w:eastAsia="en-US"/>
        </w:rPr>
        <w:t xml:space="preserve">he UE </w:t>
      </w:r>
      <w:r>
        <w:rPr>
          <w:rFonts w:ascii="Times New Roman" w:eastAsia="Malgun Gothic" w:hAnsi="Times New Roman" w:cs="Batang"/>
          <w:lang w:val="en-US" w:eastAsia="en-US"/>
        </w:rPr>
        <w:t>to</w:t>
      </w:r>
      <w:r w:rsidR="00D745F8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B61CE9">
        <w:rPr>
          <w:rFonts w:ascii="Times New Roman" w:eastAsia="Malgun Gothic" w:hAnsi="Times New Roman" w:cs="Batang"/>
          <w:lang w:val="en-US" w:eastAsia="en-US"/>
        </w:rPr>
        <w:t xml:space="preserve">determine </w:t>
      </w:r>
      <w:r w:rsidR="00D745F8">
        <w:rPr>
          <w:rFonts w:ascii="Times New Roman" w:eastAsia="Malgun Gothic" w:hAnsi="Times New Roman" w:cs="Batang"/>
          <w:lang w:val="en-US" w:eastAsia="en-US"/>
        </w:rPr>
        <w:t xml:space="preserve">SIB1 broadcasting status </w:t>
      </w:r>
      <w:r w:rsidR="00B61CE9">
        <w:rPr>
          <w:rFonts w:ascii="Times New Roman" w:eastAsia="Malgun Gothic" w:hAnsi="Times New Roman" w:cs="Batang"/>
          <w:lang w:val="en-US" w:eastAsia="en-US"/>
        </w:rPr>
        <w:t xml:space="preserve">via detecting SIB1 </w:t>
      </w:r>
      <w:r w:rsidR="003F7648">
        <w:rPr>
          <w:rFonts w:ascii="Times New Roman" w:eastAsia="Malgun Gothic" w:hAnsi="Times New Roman" w:cs="Batang"/>
          <w:lang w:val="en-US" w:eastAsia="en-US"/>
        </w:rPr>
        <w:t xml:space="preserve">based </w:t>
      </w:r>
      <w:r w:rsidR="00C7778E">
        <w:rPr>
          <w:rFonts w:ascii="Times New Roman" w:eastAsia="Malgun Gothic" w:hAnsi="Times New Roman" w:cs="Batang"/>
          <w:lang w:val="en-US" w:eastAsia="en-US"/>
        </w:rPr>
        <w:t>o</w:t>
      </w:r>
      <w:r w:rsidR="003F7648">
        <w:rPr>
          <w:rFonts w:ascii="Times New Roman" w:eastAsia="Malgun Gothic" w:hAnsi="Times New Roman" w:cs="Batang"/>
          <w:lang w:val="en-US" w:eastAsia="en-US"/>
        </w:rPr>
        <w:t>n</w:t>
      </w:r>
      <w:r w:rsidR="00C7778E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B61CE9">
        <w:rPr>
          <w:rFonts w:ascii="Times New Roman" w:eastAsia="Malgun Gothic" w:hAnsi="Times New Roman" w:cs="Batang"/>
          <w:lang w:val="en-US" w:eastAsia="en-US"/>
        </w:rPr>
        <w:t xml:space="preserve">the </w:t>
      </w:r>
      <w:r w:rsidR="00C7778E">
        <w:rPr>
          <w:rFonts w:ascii="Times New Roman" w:eastAsia="Malgun Gothic" w:hAnsi="Times New Roman" w:cs="Batang"/>
          <w:lang w:val="en-US" w:eastAsia="en-US"/>
        </w:rPr>
        <w:t>scheduling information</w:t>
      </w:r>
      <w:r>
        <w:rPr>
          <w:rFonts w:ascii="Times New Roman" w:eastAsia="Malgun Gothic" w:hAnsi="Times New Roman" w:cs="Batang"/>
          <w:lang w:val="en-US" w:eastAsia="en-US"/>
        </w:rPr>
        <w:t>. This may</w:t>
      </w:r>
      <w:r w:rsidR="00D745F8">
        <w:rPr>
          <w:rFonts w:ascii="Times New Roman" w:eastAsia="Malgun Gothic" w:hAnsi="Times New Roman" w:cs="Batang"/>
          <w:lang w:val="en-US" w:eastAsia="en-US"/>
        </w:rPr>
        <w:t xml:space="preserve"> introduce camping delay</w:t>
      </w:r>
      <w:r>
        <w:rPr>
          <w:rFonts w:ascii="Times New Roman" w:eastAsia="Malgun Gothic" w:hAnsi="Times New Roman" w:cs="Batang"/>
          <w:lang w:val="en-US" w:eastAsia="en-US"/>
        </w:rPr>
        <w:t xml:space="preserve"> with long scheduling period and </w:t>
      </w:r>
      <w:r w:rsidR="003F7648">
        <w:rPr>
          <w:rFonts w:ascii="Times New Roman" w:eastAsia="Malgun Gothic" w:hAnsi="Times New Roman" w:cs="Batang"/>
          <w:lang w:val="en-US" w:eastAsia="en-US"/>
        </w:rPr>
        <w:t>poor</w:t>
      </w:r>
      <w:r>
        <w:rPr>
          <w:rFonts w:ascii="Times New Roman" w:eastAsia="Malgun Gothic" w:hAnsi="Times New Roman" w:cs="Batang"/>
          <w:lang w:val="en-US" w:eastAsia="en-US"/>
        </w:rPr>
        <w:t xml:space="preserve"> quality</w:t>
      </w:r>
      <w:r w:rsidR="00D745F8">
        <w:rPr>
          <w:rFonts w:ascii="Times New Roman" w:eastAsia="Malgun Gothic" w:hAnsi="Times New Roman" w:cs="Batang"/>
          <w:lang w:val="en-US" w:eastAsia="en-US"/>
        </w:rPr>
        <w:t>.</w:t>
      </w:r>
      <w:r w:rsidR="00B61CE9">
        <w:rPr>
          <w:rFonts w:ascii="Times New Roman" w:eastAsia="Malgun Gothic" w:hAnsi="Times New Roman" w:cs="Batang"/>
          <w:lang w:val="en-US" w:eastAsia="en-US"/>
        </w:rPr>
        <w:t xml:space="preserve"> The user experience </w:t>
      </w:r>
      <w:r>
        <w:rPr>
          <w:rFonts w:ascii="Times New Roman" w:eastAsia="Malgun Gothic" w:hAnsi="Times New Roman" w:cs="Batang"/>
          <w:lang w:val="en-US" w:eastAsia="en-US"/>
        </w:rPr>
        <w:t>will</w:t>
      </w:r>
      <w:r w:rsidR="005676FE">
        <w:rPr>
          <w:rFonts w:ascii="Times New Roman" w:eastAsia="Malgun Gothic" w:hAnsi="Times New Roman" w:cs="Batang"/>
          <w:lang w:val="en-US" w:eastAsia="en-US"/>
        </w:rPr>
        <w:t xml:space="preserve"> be impacted</w:t>
      </w:r>
      <w:r w:rsidR="00B61CE9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3F7648">
        <w:rPr>
          <w:rFonts w:ascii="Times New Roman" w:eastAsia="Malgun Gothic" w:hAnsi="Times New Roman" w:cs="Batang"/>
          <w:lang w:val="en-US" w:eastAsia="en-US"/>
        </w:rPr>
        <w:t>if</w:t>
      </w:r>
      <w:r w:rsidR="00B61CE9">
        <w:rPr>
          <w:rFonts w:ascii="Times New Roman" w:eastAsia="Malgun Gothic" w:hAnsi="Times New Roman" w:cs="Batang"/>
          <w:lang w:val="en-US" w:eastAsia="en-US"/>
        </w:rPr>
        <w:t xml:space="preserve"> there are data packets waiting for transmission.</w:t>
      </w:r>
      <w:r w:rsidR="00D745F8">
        <w:rPr>
          <w:rFonts w:ascii="Times New Roman" w:eastAsia="Malgun Gothic" w:hAnsi="Times New Roman" w:cs="Batang"/>
          <w:lang w:val="en-US" w:eastAsia="en-US"/>
        </w:rPr>
        <w:t xml:space="preserve"> So, it is proposed that the SIB1 broadcasting status</w:t>
      </w:r>
      <w:r w:rsidR="00095D99">
        <w:rPr>
          <w:rFonts w:ascii="Times New Roman" w:eastAsia="Malgun Gothic" w:hAnsi="Times New Roman" w:cs="Batang"/>
          <w:lang w:val="en-US" w:eastAsia="en-US"/>
        </w:rPr>
        <w:t xml:space="preserve"> is indicate explicitly</w:t>
      </w:r>
      <w:r w:rsidR="003D10D4">
        <w:rPr>
          <w:rFonts w:ascii="Times New Roman" w:eastAsia="Malgun Gothic" w:hAnsi="Times New Roman" w:cs="Batang"/>
          <w:lang w:val="en-US" w:eastAsia="en-US"/>
        </w:rPr>
        <w:t>.</w:t>
      </w:r>
    </w:p>
    <w:p w14:paraId="49375225" w14:textId="4EB3B3BD" w:rsidR="00DB0EF9" w:rsidRDefault="0061163C" w:rsidP="005E7445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89513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095D99">
        <w:rPr>
          <w:rFonts w:ascii="Times New Roman" w:eastAsia="宋体" w:hAnsi="Times New Roman"/>
          <w:b/>
          <w:bCs/>
          <w:color w:val="000000"/>
          <w:lang w:val="en-US" w:eastAsia="ja-JP"/>
        </w:rPr>
        <w:t>3</w:t>
      </w:r>
      <w:r w:rsidRPr="0089513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095D9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RAN2 to </w:t>
      </w:r>
      <w:r w:rsidR="00C7778E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discuss </w:t>
      </w:r>
      <w:r w:rsidR="009625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how to </w:t>
      </w:r>
      <w:r w:rsidR="00095D9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indicate the SIB1 broadcasting </w:t>
      </w:r>
      <w:r w:rsidR="004F158C">
        <w:rPr>
          <w:rFonts w:ascii="Times New Roman" w:eastAsia="宋体" w:hAnsi="Times New Roman"/>
          <w:b/>
          <w:bCs/>
          <w:color w:val="000000"/>
          <w:lang w:val="en-US" w:eastAsia="ja-JP"/>
        </w:rPr>
        <w:t>status to UE.</w:t>
      </w:r>
    </w:p>
    <w:p w14:paraId="662FF1BC" w14:textId="745D3318" w:rsidR="00600089" w:rsidRPr="00783FBF" w:rsidRDefault="00600089" w:rsidP="00600089">
      <w:pPr>
        <w:pStyle w:val="2"/>
        <w:jc w:val="both"/>
        <w:rPr>
          <w:rFonts w:eastAsiaTheme="minorEastAsia"/>
          <w:lang w:val="en-US"/>
        </w:rPr>
      </w:pPr>
      <w:r w:rsidRPr="00783FBF">
        <w:rPr>
          <w:rFonts w:eastAsiaTheme="minorEastAsia" w:hint="eastAsia"/>
          <w:lang w:val="en-US"/>
        </w:rPr>
        <w:t>2</w:t>
      </w:r>
      <w:r w:rsidRPr="00783FBF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>3</w:t>
      </w:r>
      <w:r w:rsidRPr="00783FB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SIB1 Acquisition Failure</w:t>
      </w:r>
    </w:p>
    <w:p w14:paraId="31AC1963" w14:textId="6A335ABA" w:rsidR="00E15EE5" w:rsidRDefault="005B1841" w:rsidP="00E15EE5">
      <w:pPr>
        <w:rPr>
          <w:rFonts w:ascii="Times New Roman" w:eastAsia="Malgun Gothic" w:hAnsi="Times New Roman" w:cs="Batang"/>
          <w:lang w:val="en-US" w:eastAsia="en-US"/>
        </w:rPr>
      </w:pPr>
      <w:r w:rsidRPr="00F0149D">
        <w:rPr>
          <w:rFonts w:ascii="Times New Roman" w:eastAsia="Malgun Gothic" w:hAnsi="Times New Roman" w:cs="Batang"/>
          <w:lang w:val="en-US" w:eastAsia="en-US"/>
        </w:rPr>
        <w:t xml:space="preserve">R19 NES UE </w:t>
      </w:r>
      <w:r>
        <w:rPr>
          <w:rFonts w:ascii="Times New Roman" w:eastAsia="Malgun Gothic" w:hAnsi="Times New Roman" w:cs="Batang"/>
          <w:lang w:val="en-US" w:eastAsia="en-US"/>
        </w:rPr>
        <w:t xml:space="preserve">will </w:t>
      </w:r>
      <w:r w:rsidRPr="00F0149D">
        <w:rPr>
          <w:rFonts w:ascii="Times New Roman" w:eastAsia="Malgun Gothic" w:hAnsi="Times New Roman" w:cs="Batang"/>
          <w:lang w:val="en-US" w:eastAsia="en-US"/>
        </w:rPr>
        <w:t>bar the cell if the UE fails to acquire SIB1 via on-demand SIB1 for NES cell</w:t>
      </w:r>
      <w:r>
        <w:rPr>
          <w:rFonts w:ascii="Times New Roman" w:eastAsia="Malgun Gothic" w:hAnsi="Times New Roman" w:cs="Batang"/>
          <w:lang w:val="en-US" w:eastAsia="en-US"/>
        </w:rPr>
        <w:t xml:space="preserve"> which include</w:t>
      </w:r>
      <w:r w:rsidR="005676FE">
        <w:rPr>
          <w:rFonts w:ascii="Times New Roman" w:eastAsia="Malgun Gothic" w:hAnsi="Times New Roman" w:cs="Batang"/>
          <w:lang w:val="en-US" w:eastAsia="en-US"/>
        </w:rPr>
        <w:t>s</w:t>
      </w:r>
      <w:r>
        <w:rPr>
          <w:rFonts w:ascii="Times New Roman" w:eastAsia="Malgun Gothic" w:hAnsi="Times New Roman" w:cs="Batang"/>
          <w:lang w:val="en-US" w:eastAsia="en-US"/>
        </w:rPr>
        <w:t>:</w:t>
      </w:r>
    </w:p>
    <w:p w14:paraId="3256B346" w14:textId="4A80B9F7" w:rsidR="00E15EE5" w:rsidRPr="00BE678F" w:rsidRDefault="00F33E84" w:rsidP="00E15EE5">
      <w:pPr>
        <w:pStyle w:val="a7"/>
        <w:numPr>
          <w:ilvl w:val="0"/>
          <w:numId w:val="21"/>
        </w:num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="Malgun Gothic" w:hAnsi="Times New Roman" w:cs="Batang"/>
          <w:lang w:val="en-US" w:eastAsia="en-US"/>
        </w:rPr>
        <w:t>RA procedure failure: n</w:t>
      </w:r>
      <w:r w:rsidR="005B1841">
        <w:rPr>
          <w:rFonts w:ascii="Times New Roman" w:eastAsia="Malgun Gothic" w:hAnsi="Times New Roman" w:cs="Batang"/>
          <w:lang w:val="en-US" w:eastAsia="en-US"/>
        </w:rPr>
        <w:t>o RAR received</w:t>
      </w:r>
    </w:p>
    <w:p w14:paraId="6EEAAA57" w14:textId="3D48A6C0" w:rsidR="005B1841" w:rsidRDefault="005B1841" w:rsidP="00E15EE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lastRenderedPageBreak/>
        <w:t>In general, the RA procedure</w:t>
      </w:r>
      <w:r w:rsidR="005676FE">
        <w:rPr>
          <w:rFonts w:ascii="Times New Roman" w:eastAsiaTheme="minorEastAsia" w:hAnsi="Times New Roman" w:cs="Batang"/>
          <w:lang w:val="en-US"/>
        </w:rPr>
        <w:t xml:space="preserve"> failure means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="005676FE">
        <w:rPr>
          <w:rFonts w:ascii="Times New Roman" w:eastAsiaTheme="minorEastAsia" w:hAnsi="Times New Roman" w:cs="Batang"/>
          <w:lang w:val="en-US"/>
        </w:rPr>
        <w:t xml:space="preserve">no RAR received after </w:t>
      </w:r>
      <w:r>
        <w:rPr>
          <w:rFonts w:ascii="Times New Roman" w:eastAsiaTheme="minorEastAsia" w:hAnsi="Times New Roman" w:cs="Batang"/>
          <w:lang w:val="en-US"/>
        </w:rPr>
        <w:t xml:space="preserve">several times preamble transmission. This </w:t>
      </w:r>
      <w:r w:rsidR="005676FE">
        <w:rPr>
          <w:rFonts w:ascii="Times New Roman" w:eastAsiaTheme="minorEastAsia" w:hAnsi="Times New Roman" w:cs="Batang"/>
          <w:lang w:val="en-US"/>
        </w:rPr>
        <w:t>is also applied</w:t>
      </w:r>
      <w:r>
        <w:rPr>
          <w:rFonts w:ascii="Times New Roman" w:eastAsiaTheme="minorEastAsia" w:hAnsi="Times New Roman" w:cs="Batang"/>
          <w:lang w:val="en-US"/>
        </w:rPr>
        <w:t xml:space="preserve"> in OD-OSI that the UE is permitted to perform the preamble transmission for several times until achieve </w:t>
      </w:r>
      <w:r w:rsidRPr="00287915">
        <w:rPr>
          <w:rFonts w:ascii="Times New Roman" w:eastAsiaTheme="minorEastAsia" w:hAnsi="Times New Roman" w:cs="Batang"/>
          <w:lang w:val="en-US"/>
        </w:rPr>
        <w:t>maximum number of Preamble transmission</w:t>
      </w:r>
      <w:r>
        <w:rPr>
          <w:rFonts w:ascii="Times New Roman" w:eastAsiaTheme="minorEastAsia" w:hAnsi="Times New Roman" w:cs="Batang"/>
          <w:lang w:val="en-US"/>
        </w:rPr>
        <w:t xml:space="preserve">. In R18, </w:t>
      </w:r>
      <w:r w:rsidRPr="009F7301">
        <w:rPr>
          <w:rFonts w:ascii="Times New Roman" w:eastAsiaTheme="minorEastAsia" w:hAnsi="Times New Roman" w:cs="Batang"/>
          <w:i/>
          <w:lang w:val="en-US"/>
        </w:rPr>
        <w:t>preambleTransMax-Msg1-Repetition</w:t>
      </w:r>
      <w:r>
        <w:rPr>
          <w:rFonts w:ascii="Times New Roman" w:eastAsiaTheme="minorEastAsia" w:hAnsi="Times New Roman" w:cs="Batang"/>
          <w:lang w:val="en-US"/>
        </w:rPr>
        <w:t xml:space="preserve"> is introduced </w:t>
      </w:r>
      <w:r w:rsidR="005676FE">
        <w:rPr>
          <w:rFonts w:ascii="Times New Roman" w:eastAsiaTheme="minorEastAsia" w:hAnsi="Times New Roman" w:cs="Batang"/>
          <w:lang w:val="en-US"/>
        </w:rPr>
        <w:t>for coverage enhancement</w:t>
      </w:r>
      <w:r>
        <w:rPr>
          <w:rFonts w:ascii="Times New Roman" w:eastAsiaTheme="minorEastAsia" w:hAnsi="Times New Roman" w:cs="Batang"/>
          <w:lang w:val="en-US"/>
        </w:rPr>
        <w:t>.</w:t>
      </w:r>
    </w:p>
    <w:p w14:paraId="790CA028" w14:textId="3AF1203B" w:rsidR="005B1841" w:rsidRDefault="00F33E84" w:rsidP="00E15EE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 xml:space="preserve">As SIB1 is essential for camping, the </w:t>
      </w:r>
      <w:proofErr w:type="spellStart"/>
      <w:r w:rsidRPr="001A6DEE">
        <w:rPr>
          <w:rFonts w:ascii="Times New Roman" w:eastAsiaTheme="minorEastAsia" w:hAnsi="Times New Roman" w:cs="Batang"/>
          <w:i/>
          <w:lang w:val="en-US"/>
        </w:rPr>
        <w:t>preambleTransMax</w:t>
      </w:r>
      <w:proofErr w:type="spellEnd"/>
      <w:r>
        <w:rPr>
          <w:rFonts w:ascii="Times New Roman" w:eastAsiaTheme="minorEastAsia" w:hAnsi="Times New Roman" w:cs="Batang"/>
          <w:lang w:val="en-US"/>
        </w:rPr>
        <w:t xml:space="preserve"> and </w:t>
      </w:r>
      <w:r w:rsidRPr="009F7301">
        <w:rPr>
          <w:rFonts w:ascii="Times New Roman" w:eastAsiaTheme="minorEastAsia" w:hAnsi="Times New Roman" w:cs="Batang"/>
          <w:i/>
          <w:lang w:val="en-US"/>
        </w:rPr>
        <w:t>preambleTransMax-Msg1-Repetition</w:t>
      </w:r>
      <w:r w:rsidRPr="001A6DEE">
        <w:rPr>
          <w:rFonts w:ascii="Times New Roman" w:eastAsiaTheme="minorEastAsia" w:hAnsi="Times New Roman" w:cs="Batang"/>
          <w:lang w:val="en-US"/>
        </w:rPr>
        <w:t xml:space="preserve"> should be </w:t>
      </w:r>
      <w:r>
        <w:rPr>
          <w:rFonts w:ascii="Times New Roman" w:eastAsiaTheme="minorEastAsia" w:hAnsi="Times New Roman" w:cs="Batang"/>
          <w:lang w:val="en-US"/>
        </w:rPr>
        <w:t xml:space="preserve">used for SIB1 request to improve the </w:t>
      </w:r>
      <w:r w:rsidR="003F7648">
        <w:rPr>
          <w:rFonts w:ascii="Times New Roman" w:eastAsiaTheme="minorEastAsia" w:hAnsi="Times New Roman" w:cs="Batang"/>
          <w:lang w:val="en-US"/>
        </w:rPr>
        <w:t xml:space="preserve">SIB1 acquisition </w:t>
      </w:r>
      <w:r w:rsidR="00E0128B">
        <w:rPr>
          <w:rFonts w:ascii="Times New Roman" w:eastAsiaTheme="minorEastAsia" w:hAnsi="Times New Roman" w:cs="Batang"/>
          <w:lang w:val="en-US"/>
        </w:rPr>
        <w:t>probability</w:t>
      </w:r>
      <w:r w:rsidRPr="001A6DEE">
        <w:rPr>
          <w:rFonts w:ascii="Times New Roman" w:eastAsiaTheme="minorEastAsia" w:hAnsi="Times New Roman" w:cs="Batang"/>
          <w:lang w:val="en-US"/>
        </w:rPr>
        <w:t>.</w:t>
      </w:r>
    </w:p>
    <w:p w14:paraId="641500AE" w14:textId="1210FD8B" w:rsidR="00E15EE5" w:rsidRPr="00874A16" w:rsidRDefault="00E15EE5" w:rsidP="00E15EE5">
      <w:pPr>
        <w:rPr>
          <w:rFonts w:ascii="Times New Roman" w:eastAsiaTheme="minorEastAsia" w:hAnsi="Times New Roman"/>
          <w:b/>
          <w:bCs/>
          <w:i/>
          <w:iCs/>
        </w:rPr>
      </w:pP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5B1841">
        <w:rPr>
          <w:rFonts w:ascii="Times New Roman" w:eastAsia="宋体" w:hAnsi="Times New Roman"/>
          <w:b/>
          <w:bCs/>
          <w:color w:val="000000"/>
          <w:lang w:val="en-US" w:eastAsia="ja-JP"/>
        </w:rPr>
        <w:t>4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Pr="00F153F7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For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F33E84">
        <w:rPr>
          <w:rFonts w:ascii="Times New Roman" w:eastAsia="宋体" w:hAnsi="Times New Roman"/>
          <w:b/>
          <w:bCs/>
          <w:color w:val="000000"/>
          <w:lang w:val="en-US" w:eastAsia="ja-JP"/>
        </w:rPr>
        <w:t>OD-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>SIB1,</w:t>
      </w:r>
      <w:r w:rsidR="00F33E84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5A35DC">
        <w:rPr>
          <w:rFonts w:ascii="Times New Roman" w:eastAsia="宋体" w:hAnsi="Times New Roman"/>
          <w:b/>
          <w:bCs/>
          <w:color w:val="000000"/>
          <w:lang w:val="en-US" w:eastAsia="ja-JP"/>
        </w:rPr>
        <w:t>t</w:t>
      </w:r>
      <w:r w:rsidR="00F33E84">
        <w:rPr>
          <w:rFonts w:ascii="Times New Roman" w:eastAsia="宋体" w:hAnsi="Times New Roman"/>
          <w:b/>
          <w:bCs/>
          <w:color w:val="000000"/>
          <w:lang w:val="en-US" w:eastAsia="ja-JP"/>
        </w:rPr>
        <w:t>he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UE should consider it as the SIB1 acquisition failure if there is no RAR responding received </w:t>
      </w:r>
      <w:r w:rsidRPr="0086623E">
        <w:rPr>
          <w:rFonts w:ascii="Times New Roman" w:eastAsia="宋体" w:hAnsi="Times New Roman"/>
          <w:b/>
          <w:bCs/>
          <w:color w:val="000000"/>
          <w:lang w:val="en-US" w:eastAsia="ja-JP"/>
        </w:rPr>
        <w:t>after several times preamble transmission with configurable repetition.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i/>
          <w:iCs/>
        </w:rPr>
        <w:t xml:space="preserve"> </w:t>
      </w:r>
    </w:p>
    <w:p w14:paraId="14C8076D" w14:textId="10D6E2C8" w:rsidR="00E15EE5" w:rsidRPr="00BE678F" w:rsidRDefault="00E15EE5" w:rsidP="00E15EE5">
      <w:pPr>
        <w:pStyle w:val="a7"/>
        <w:numPr>
          <w:ilvl w:val="0"/>
          <w:numId w:val="21"/>
        </w:numPr>
        <w:rPr>
          <w:rFonts w:ascii="Times New Roman" w:eastAsia="Malgun Gothic" w:hAnsi="Times New Roman" w:cs="Batang"/>
          <w:lang w:val="en-US" w:eastAsia="en-US"/>
        </w:rPr>
      </w:pPr>
      <w:r w:rsidRPr="00BE678F">
        <w:rPr>
          <w:rFonts w:ascii="Times New Roman" w:eastAsia="Malgun Gothic" w:hAnsi="Times New Roman" w:cs="Batang"/>
          <w:lang w:val="en-US" w:eastAsia="en-US"/>
        </w:rPr>
        <w:t xml:space="preserve">SIB1 </w:t>
      </w:r>
      <w:r w:rsidR="00F33E84">
        <w:rPr>
          <w:rFonts w:ascii="Times New Roman" w:eastAsia="Malgun Gothic" w:hAnsi="Times New Roman" w:cs="Batang"/>
          <w:lang w:val="en-US" w:eastAsia="en-US"/>
        </w:rPr>
        <w:t>acquisition failure</w:t>
      </w:r>
    </w:p>
    <w:p w14:paraId="58D1AFDF" w14:textId="7F73AAB1" w:rsidR="00E15EE5" w:rsidRDefault="00F33E84" w:rsidP="00E15EE5">
      <w:pPr>
        <w:rPr>
          <w:rFonts w:ascii="Times New Roman" w:eastAsiaTheme="minorEastAsia" w:hAnsi="Times New Roman" w:cs="Batang"/>
          <w:lang w:val="en-US"/>
        </w:rPr>
      </w:pPr>
      <w:bookmarkStart w:id="1" w:name="_Hlk172798717"/>
      <w:r>
        <w:rPr>
          <w:rFonts w:ascii="Times New Roman" w:eastAsiaTheme="minorEastAsia" w:hAnsi="Times New Roman" w:cs="Batang"/>
          <w:lang w:val="en-US"/>
        </w:rPr>
        <w:t xml:space="preserve">Even if SIB1 is broadcasted more than one times, there are still UEs that could not be able to acquire SIB1 successfully. </w:t>
      </w:r>
      <w:r w:rsidR="003F7648">
        <w:rPr>
          <w:rFonts w:ascii="Times New Roman" w:eastAsiaTheme="minorEastAsia" w:hAnsi="Times New Roman" w:cs="Batang"/>
          <w:lang w:val="en-US"/>
        </w:rPr>
        <w:t>It should be clearly</w:t>
      </w:r>
      <w:r w:rsidR="00E15EE5">
        <w:rPr>
          <w:rFonts w:ascii="Times New Roman" w:eastAsiaTheme="minorEastAsia" w:hAnsi="Times New Roman" w:cs="Batang"/>
          <w:lang w:val="en-US"/>
        </w:rPr>
        <w:t xml:space="preserve"> how to identify the acquisition failure</w:t>
      </w:r>
      <w:r w:rsidR="005A35DC">
        <w:rPr>
          <w:rFonts w:ascii="Times New Roman" w:eastAsiaTheme="minorEastAsia" w:hAnsi="Times New Roman" w:cs="Batang"/>
          <w:lang w:val="en-US"/>
        </w:rPr>
        <w:t xml:space="preserve"> to </w:t>
      </w:r>
      <w:r w:rsidR="003F7648">
        <w:rPr>
          <w:rFonts w:ascii="Times New Roman" w:eastAsiaTheme="minorEastAsia" w:hAnsi="Times New Roman" w:cs="Batang"/>
          <w:lang w:val="en-US"/>
        </w:rPr>
        <w:t xml:space="preserve">let UE </w:t>
      </w:r>
      <w:r w:rsidR="00E0128B">
        <w:rPr>
          <w:rFonts w:ascii="Times New Roman" w:eastAsiaTheme="minorEastAsia" w:hAnsi="Times New Roman" w:cs="Batang"/>
          <w:lang w:val="en-US"/>
        </w:rPr>
        <w:t>reselect to</w:t>
      </w:r>
      <w:r w:rsidR="005A35DC">
        <w:rPr>
          <w:rFonts w:ascii="Times New Roman" w:eastAsiaTheme="minorEastAsia" w:hAnsi="Times New Roman" w:cs="Batang"/>
          <w:lang w:val="en-US"/>
        </w:rPr>
        <w:t xml:space="preserve"> the other cells quickly</w:t>
      </w:r>
      <w:bookmarkEnd w:id="1"/>
      <w:r w:rsidR="005676FE">
        <w:rPr>
          <w:rFonts w:ascii="Times New Roman" w:eastAsiaTheme="minorEastAsia" w:hAnsi="Times New Roman" w:cs="Batang"/>
          <w:lang w:val="en-US"/>
        </w:rPr>
        <w:t xml:space="preserve">, </w:t>
      </w:r>
      <w:r w:rsidR="003F7648">
        <w:rPr>
          <w:rFonts w:ascii="Times New Roman" w:eastAsiaTheme="minorEastAsia" w:hAnsi="Times New Roman" w:cs="Batang"/>
          <w:lang w:val="en-US"/>
        </w:rPr>
        <w:t>e.g.</w:t>
      </w:r>
      <w:r w:rsidR="005676FE">
        <w:rPr>
          <w:rFonts w:ascii="Times New Roman" w:eastAsiaTheme="minorEastAsia" w:hAnsi="Times New Roman" w:cs="Batang"/>
          <w:lang w:val="en-US"/>
        </w:rPr>
        <w:t xml:space="preserve"> configure limited detection duration.</w:t>
      </w:r>
    </w:p>
    <w:p w14:paraId="7F54DE97" w14:textId="4AE880A1" w:rsidR="00E15EE5" w:rsidRDefault="00E15EE5" w:rsidP="00E15EE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 w:hint="eastAsia"/>
          <w:lang w:val="en-US"/>
        </w:rPr>
        <w:t>R</w:t>
      </w:r>
      <w:r>
        <w:rPr>
          <w:rFonts w:ascii="Times New Roman" w:eastAsiaTheme="minorEastAsia" w:hAnsi="Times New Roman" w:cs="Batang"/>
          <w:lang w:val="en-US"/>
        </w:rPr>
        <w:t xml:space="preserve">AN1 </w:t>
      </w:r>
      <w:r w:rsidR="00E0128B">
        <w:rPr>
          <w:rFonts w:ascii="Times New Roman" w:eastAsiaTheme="minorEastAsia" w:hAnsi="Times New Roman" w:cs="Batang"/>
          <w:lang w:val="en-US"/>
        </w:rPr>
        <w:t>concluded to introduce the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="00E0128B">
        <w:rPr>
          <w:rFonts w:ascii="Times New Roman" w:eastAsiaTheme="minorEastAsia" w:hAnsi="Times New Roman" w:cs="Batang"/>
          <w:lang w:val="en-US"/>
        </w:rPr>
        <w:t xml:space="preserve">time window for </w:t>
      </w:r>
      <w:r>
        <w:rPr>
          <w:rFonts w:ascii="Times New Roman" w:eastAsiaTheme="minorEastAsia" w:hAnsi="Times New Roman" w:cs="Batang"/>
          <w:lang w:val="en-US"/>
        </w:rPr>
        <w:t xml:space="preserve">SIB1 </w:t>
      </w:r>
      <w:r w:rsidR="00E0128B">
        <w:rPr>
          <w:rFonts w:ascii="Times New Roman" w:eastAsiaTheme="minorEastAsia" w:hAnsi="Times New Roman" w:cs="Batang"/>
          <w:lang w:val="en-US"/>
        </w:rPr>
        <w:t xml:space="preserve">broadcasting as </w:t>
      </w:r>
      <w:r>
        <w:rPr>
          <w:rFonts w:ascii="Times New Roman" w:eastAsiaTheme="minorEastAsia" w:hAnsi="Times New Roman" w:cs="Batang"/>
          <w:lang w:val="en-US"/>
        </w:rPr>
        <w:t xml:space="preserve">depicted below, which could be helpful for SIB1 </w:t>
      </w:r>
      <w:r w:rsidR="00E0128B">
        <w:rPr>
          <w:rFonts w:ascii="Times New Roman" w:eastAsiaTheme="minorEastAsia" w:hAnsi="Times New Roman" w:cs="Batang"/>
          <w:lang w:val="en-US"/>
        </w:rPr>
        <w:t xml:space="preserve">acquisition failure </w:t>
      </w:r>
      <w:r>
        <w:rPr>
          <w:rFonts w:ascii="Times New Roman" w:eastAsiaTheme="minorEastAsia" w:hAnsi="Times New Roman" w:cs="Batang"/>
          <w:lang w:val="en-US"/>
        </w:rPr>
        <w:t xml:space="preserve">detection </w:t>
      </w:r>
      <w:r w:rsidR="00E0128B">
        <w:rPr>
          <w:rFonts w:ascii="Times New Roman" w:eastAsiaTheme="minorEastAsia" w:hAnsi="Times New Roman" w:cs="Batang"/>
          <w:lang w:val="en-US"/>
        </w:rPr>
        <w:t>[2</w:t>
      </w:r>
      <w:r w:rsidR="005A35DC">
        <w:rPr>
          <w:rFonts w:ascii="Times New Roman" w:eastAsiaTheme="minorEastAsia" w:hAnsi="Times New Roman" w:cs="Batang"/>
          <w:lang w:val="en-US"/>
        </w:rPr>
        <w:t>]</w:t>
      </w:r>
      <w:r>
        <w:rPr>
          <w:rFonts w:ascii="Times New Roman" w:eastAsiaTheme="minorEastAsia" w:hAnsi="Times New Roman" w:cs="Batang"/>
          <w:lang w:val="en-US"/>
        </w:rPr>
        <w:t>.</w:t>
      </w:r>
    </w:p>
    <w:p w14:paraId="75EC4C3A" w14:textId="5C4692C8" w:rsidR="00E15EE5" w:rsidRDefault="005A35DC" w:rsidP="00E15EE5">
      <w:pPr>
        <w:rPr>
          <w:rFonts w:ascii="Times New Roman" w:eastAsia="Malgun Gothic" w:hAnsi="Times New Roman" w:cs="Batang"/>
          <w:lang w:val="en-US" w:eastAsia="en-US"/>
        </w:rPr>
      </w:pPr>
      <w:r>
        <w:rPr>
          <w:noProof/>
        </w:rPr>
        <w:drawing>
          <wp:inline distT="0" distB="0" distL="0" distR="0" wp14:anchorId="1A79E736" wp14:editId="7F01FFCD">
            <wp:extent cx="5274310" cy="717550"/>
            <wp:effectExtent l="19050" t="19050" r="21590" b="254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755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70D201" w14:textId="35EC89F0" w:rsidR="004F158C" w:rsidRPr="00C7778E" w:rsidRDefault="00E15EE5" w:rsidP="00E15EE5">
      <w:pPr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E0128B">
        <w:rPr>
          <w:rFonts w:ascii="Times New Roman" w:eastAsia="宋体" w:hAnsi="Times New Roman"/>
          <w:b/>
          <w:bCs/>
          <w:color w:val="000000"/>
          <w:lang w:val="en-US" w:eastAsia="ja-JP"/>
        </w:rPr>
        <w:t>5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5A35DC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RAN2 to consider it as SIB1 acquisition failure if SIB1 can’t be acquired successfully </w:t>
      </w:r>
      <w:r w:rsidR="00E0128B">
        <w:rPr>
          <w:rFonts w:ascii="Times New Roman" w:eastAsia="宋体" w:hAnsi="Times New Roman"/>
          <w:b/>
          <w:bCs/>
          <w:color w:val="000000"/>
          <w:lang w:val="en-US" w:eastAsia="ja-JP"/>
        </w:rPr>
        <w:t>after expiration of</w:t>
      </w:r>
      <w:r w:rsidR="005A35DC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the configured time window</w:t>
      </w:r>
      <w:r w:rsidR="005A35DC" w:rsidRPr="0086623E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2A9B99CB" w14:textId="3A0CB5EE" w:rsidR="00087145" w:rsidRDefault="00087145" w:rsidP="00E6221A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35822C33" w14:textId="474A0C76" w:rsidR="007D20B8" w:rsidRPr="007D20B8" w:rsidRDefault="007D20B8" w:rsidP="000534CF">
      <w:pPr>
        <w:rPr>
          <w:rFonts w:ascii="Times New Roman" w:eastAsia="Malgun Gothic" w:hAnsi="Times New Roman" w:cs="Batang"/>
          <w:lang w:val="en-US" w:eastAsia="en-US"/>
        </w:rPr>
      </w:pPr>
      <w:r w:rsidRPr="007D20B8">
        <w:rPr>
          <w:rFonts w:ascii="Times New Roman" w:eastAsia="Malgun Gothic" w:hAnsi="Times New Roman" w:cs="Batang"/>
          <w:lang w:val="en-US" w:eastAsia="en-US"/>
        </w:rPr>
        <w:t xml:space="preserve">In this contribution, we </w:t>
      </w:r>
      <w:r w:rsidR="003F7648" w:rsidRPr="007D20B8">
        <w:rPr>
          <w:rFonts w:ascii="Times New Roman" w:eastAsia="Malgun Gothic" w:hAnsi="Times New Roman" w:cs="Batang"/>
          <w:lang w:val="en-US" w:eastAsia="en-US"/>
        </w:rPr>
        <w:t>discuss</w:t>
      </w:r>
      <w:r w:rsidR="003F7648">
        <w:rPr>
          <w:rFonts w:ascii="Times New Roman" w:eastAsia="Malgun Gothic" w:hAnsi="Times New Roman" w:cs="Batang"/>
          <w:lang w:val="en-US" w:eastAsia="en-US"/>
        </w:rPr>
        <w:t>ed</w:t>
      </w:r>
      <w:r w:rsidRPr="007D20B8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600089">
        <w:rPr>
          <w:rFonts w:ascii="Times New Roman" w:eastAsia="Malgun Gothic" w:hAnsi="Times New Roman" w:cs="Batang"/>
          <w:lang w:val="en-US" w:eastAsia="en-US"/>
        </w:rPr>
        <w:t xml:space="preserve">several </w:t>
      </w:r>
      <w:r w:rsidR="00783FBF">
        <w:rPr>
          <w:rFonts w:ascii="Times New Roman" w:eastAsia="Malgun Gothic" w:hAnsi="Times New Roman" w:cs="Batang"/>
          <w:lang w:val="en-US" w:eastAsia="en-US"/>
        </w:rPr>
        <w:t xml:space="preserve">detailed </w:t>
      </w:r>
      <w:r w:rsidRPr="007D20B8">
        <w:rPr>
          <w:rFonts w:ascii="Times New Roman" w:eastAsia="Malgun Gothic" w:hAnsi="Times New Roman" w:cs="Batang"/>
          <w:lang w:val="en-US" w:eastAsia="en-US"/>
        </w:rPr>
        <w:t xml:space="preserve">on-demand SIB1 </w:t>
      </w:r>
      <w:r w:rsidR="00600089">
        <w:rPr>
          <w:rFonts w:ascii="Times New Roman" w:eastAsia="Malgun Gothic" w:hAnsi="Times New Roman" w:cs="Batang"/>
          <w:lang w:val="en-US" w:eastAsia="en-US"/>
        </w:rPr>
        <w:t>issues</w:t>
      </w:r>
      <w:r w:rsidRPr="007D20B8">
        <w:rPr>
          <w:rFonts w:ascii="Times New Roman" w:eastAsia="Malgun Gothic" w:hAnsi="Times New Roman" w:cs="Batang"/>
          <w:lang w:val="en-US" w:eastAsia="en-US"/>
        </w:rPr>
        <w:t>, and made the following</w:t>
      </w:r>
      <w:r w:rsidR="00600089"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7D20B8">
        <w:rPr>
          <w:rFonts w:ascii="Times New Roman" w:eastAsia="Malgun Gothic" w:hAnsi="Times New Roman" w:cs="Batang"/>
          <w:lang w:val="en-US" w:eastAsia="en-US"/>
        </w:rPr>
        <w:t>proposals:</w:t>
      </w:r>
    </w:p>
    <w:p w14:paraId="26ED9FF8" w14:textId="1671FDA8" w:rsidR="003F7648" w:rsidRPr="0005453D" w:rsidRDefault="0005453D" w:rsidP="003F7648">
      <w:pPr>
        <w:rPr>
          <w:rFonts w:ascii="Times New Roman" w:eastAsia="Yu Mincho" w:hAnsi="Times New Roman"/>
          <w:b/>
          <w:bCs/>
          <w:color w:val="000000"/>
          <w:lang w:eastAsia="ja-JP"/>
        </w:rPr>
      </w:pP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1</w:t>
      </w: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Cell A includes the NES cell in the </w:t>
      </w:r>
      <w:r w:rsidRPr="000961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excluded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cell </w:t>
      </w:r>
      <w:r w:rsidRPr="000961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list to bar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</w:t>
      </w:r>
      <w:r w:rsidRPr="000961BF">
        <w:rPr>
          <w:rFonts w:ascii="Times New Roman" w:eastAsia="宋体" w:hAnsi="Times New Roman"/>
          <w:b/>
          <w:bCs/>
          <w:color w:val="000000"/>
          <w:lang w:val="en-US" w:eastAsia="ja-JP"/>
        </w:rPr>
        <w:t>legacy UE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. RAN2 to discuss how to indicate NES UE to ignore the excluded cell list </w:t>
      </w:r>
      <w:r>
        <w:rPr>
          <w:rFonts w:ascii="Times New Roman" w:eastAsia="宋体" w:hAnsi="Times New Roman" w:hint="eastAsia"/>
          <w:b/>
          <w:bCs/>
          <w:color w:val="000000"/>
          <w:lang w:val="en-US"/>
        </w:rPr>
        <w:t>used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/>
        </w:rPr>
        <w:t>for barring the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legacy UE.</w:t>
      </w:r>
    </w:p>
    <w:p w14:paraId="051EB39B" w14:textId="1AEF7A4F" w:rsidR="003F7648" w:rsidRPr="00C22AC5" w:rsidRDefault="003F7648" w:rsidP="003F7648">
      <w:pPr>
        <w:rPr>
          <w:rFonts w:ascii="Times New Roman" w:eastAsia="宋体" w:hAnsi="Times New Roman"/>
          <w:b/>
          <w:bCs/>
          <w:color w:val="000000"/>
          <w:lang w:eastAsia="ja-JP"/>
        </w:rPr>
      </w:pP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2</w:t>
      </w:r>
      <w:r w:rsidRPr="005E74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UE should check the SIB1 broadcasting status before initiating UL-WUS for SIB1 acquisition. </w:t>
      </w:r>
    </w:p>
    <w:p w14:paraId="05DCF1DE" w14:textId="77777777" w:rsidR="003F7648" w:rsidRDefault="003F7648" w:rsidP="003F7648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89513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3</w:t>
      </w:r>
      <w:r w:rsidRPr="0089513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RAN2 to discuss how to indicate the SIB1 broadcasting status to UE.</w:t>
      </w:r>
    </w:p>
    <w:p w14:paraId="083779BD" w14:textId="77777777" w:rsidR="003F7648" w:rsidRPr="00874A16" w:rsidRDefault="003F7648" w:rsidP="003F7648">
      <w:pPr>
        <w:rPr>
          <w:rFonts w:ascii="Times New Roman" w:eastAsiaTheme="minorEastAsia" w:hAnsi="Times New Roman"/>
          <w:b/>
          <w:bCs/>
          <w:i/>
          <w:iCs/>
        </w:rPr>
      </w:pP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Proposal 4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Pr="00F153F7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For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OD-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>SIB1,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the UE should consider it as the SIB1 acquisition failure if there is no RAR responding received </w:t>
      </w:r>
      <w:r w:rsidRPr="0086623E">
        <w:rPr>
          <w:rFonts w:ascii="Times New Roman" w:eastAsia="宋体" w:hAnsi="Times New Roman"/>
          <w:b/>
          <w:bCs/>
          <w:color w:val="000000"/>
          <w:lang w:val="en-US" w:eastAsia="ja-JP"/>
        </w:rPr>
        <w:t>after several times preamble transmission with configurable repetition.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i/>
          <w:iCs/>
        </w:rPr>
        <w:t xml:space="preserve"> </w:t>
      </w:r>
    </w:p>
    <w:p w14:paraId="3326F420" w14:textId="3FC5D39E" w:rsidR="00880228" w:rsidRPr="003F7648" w:rsidRDefault="003F7648" w:rsidP="005676FE">
      <w:pPr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Proposal 5</w:t>
      </w:r>
      <w:r w:rsidRPr="00F153F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RAN2 to consider it as SIB1 acquisition failure if SIB1 can’t be acquired successfully after expiration of the configured time window</w:t>
      </w:r>
      <w:r w:rsidRPr="0086623E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4ECE733D" w14:textId="77777777" w:rsidR="00087145" w:rsidRPr="00040AA3" w:rsidRDefault="00087145" w:rsidP="00EE3359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443C09AB" w:rsidR="00087145" w:rsidRPr="00CD3D29" w:rsidRDefault="00087145" w:rsidP="00EE3359">
      <w:pPr>
        <w:spacing w:after="0"/>
        <w:ind w:left="567" w:hanging="567"/>
        <w:rPr>
          <w:rFonts w:ascii="Times New Roman" w:eastAsia="宋体" w:hAnsi="Times New Roman"/>
          <w:color w:val="000000"/>
          <w:lang w:val="en-US" w:eastAsia="ja-JP"/>
        </w:rPr>
      </w:pPr>
      <w:r w:rsidRPr="00CD3D29">
        <w:rPr>
          <w:rFonts w:ascii="Times New Roman" w:eastAsia="宋体" w:hAnsi="Times New Roman"/>
          <w:color w:val="000000"/>
          <w:lang w:val="en-US" w:eastAsia="ja-JP"/>
        </w:rPr>
        <w:t>[1]</w:t>
      </w:r>
      <w:r w:rsidRPr="00CD3D29">
        <w:rPr>
          <w:rFonts w:ascii="Times New Roman" w:eastAsia="宋体" w:hAnsi="Times New Roman"/>
          <w:color w:val="000000"/>
          <w:lang w:val="en-US" w:eastAsia="ja-JP"/>
        </w:rPr>
        <w:tab/>
      </w:r>
      <w:r w:rsidR="005676FE">
        <w:rPr>
          <w:rFonts w:ascii="Times New Roman" w:eastAsia="宋体" w:hAnsi="Times New Roman"/>
          <w:color w:val="000000"/>
          <w:lang w:val="en-US" w:eastAsia="ja-JP"/>
        </w:rPr>
        <w:t>R2-24xxxx</w:t>
      </w:r>
      <w:r w:rsidR="00FB10D4">
        <w:rPr>
          <w:rFonts w:ascii="Times New Roman" w:eastAsia="宋体" w:hAnsi="Times New Roman"/>
          <w:color w:val="000000"/>
          <w:lang w:val="en-US" w:eastAsia="ja-JP"/>
        </w:rPr>
        <w:t>x</w:t>
      </w:r>
      <w:r w:rsidR="005676FE">
        <w:rPr>
          <w:rFonts w:ascii="Times New Roman" w:eastAsia="宋体" w:hAnsi="Times New Roman"/>
          <w:color w:val="000000"/>
          <w:lang w:val="en-US" w:eastAsia="ja-JP"/>
        </w:rPr>
        <w:t xml:space="preserve"> </w:t>
      </w:r>
      <w:r w:rsidR="00F86983" w:rsidRPr="00F86983">
        <w:rPr>
          <w:rFonts w:ascii="Times New Roman" w:eastAsia="宋体" w:hAnsi="Times New Roman"/>
          <w:color w:val="000000"/>
          <w:lang w:val="en-US" w:eastAsia="ja-JP"/>
        </w:rPr>
        <w:t>Report of 3GPP TSG RAN WG2 meeting #127, Maastricht, Netherlands</w:t>
      </w:r>
    </w:p>
    <w:p w14:paraId="09132AD5" w14:textId="40B39427" w:rsidR="005E349F" w:rsidRPr="003960F1" w:rsidRDefault="00AB4947" w:rsidP="003960F1">
      <w:pPr>
        <w:spacing w:after="0"/>
        <w:ind w:left="567" w:hanging="567"/>
        <w:rPr>
          <w:rFonts w:ascii="Times New Roman" w:eastAsia="Yu Mincho" w:hAnsi="Times New Roman"/>
          <w:color w:val="000000"/>
          <w:lang w:val="en-US" w:eastAsia="ja-JP"/>
        </w:rPr>
      </w:pPr>
      <w:r w:rsidRPr="00CD3D29">
        <w:rPr>
          <w:rFonts w:ascii="Times New Roman" w:eastAsia="宋体" w:hAnsi="Times New Roman"/>
          <w:color w:val="000000"/>
          <w:lang w:val="en-US" w:eastAsia="ja-JP"/>
        </w:rPr>
        <w:t>[2]</w:t>
      </w:r>
      <w:r w:rsidRPr="00CD3D29">
        <w:rPr>
          <w:rFonts w:ascii="Times New Roman" w:eastAsia="宋体" w:hAnsi="Times New Roman"/>
          <w:color w:val="000000"/>
          <w:lang w:val="en-US" w:eastAsia="ja-JP"/>
        </w:rPr>
        <w:tab/>
      </w:r>
      <w:r w:rsidR="00F86983" w:rsidRPr="00F86983">
        <w:rPr>
          <w:rFonts w:ascii="Times New Roman" w:eastAsia="宋体" w:hAnsi="Times New Roman"/>
          <w:color w:val="000000"/>
          <w:lang w:val="en-US" w:eastAsia="ja-JP"/>
        </w:rPr>
        <w:t>Draft Report of 3GPP TSG RAN WG1 #118 v0.3.0</w:t>
      </w:r>
    </w:p>
    <w:sectPr w:rsidR="005E349F" w:rsidRPr="003960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223D" w14:textId="77777777" w:rsidR="00EE48A6" w:rsidRDefault="00EE48A6" w:rsidP="00A55683">
      <w:pPr>
        <w:spacing w:after="0"/>
      </w:pPr>
      <w:r>
        <w:separator/>
      </w:r>
    </w:p>
  </w:endnote>
  <w:endnote w:type="continuationSeparator" w:id="0">
    <w:p w14:paraId="0E8EFE7F" w14:textId="77777777" w:rsidR="00EE48A6" w:rsidRDefault="00EE48A6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4F38" w14:textId="77777777" w:rsidR="00EE48A6" w:rsidRDefault="00EE48A6" w:rsidP="00A55683">
      <w:pPr>
        <w:spacing w:after="0"/>
      </w:pPr>
      <w:r>
        <w:separator/>
      </w:r>
    </w:p>
  </w:footnote>
  <w:footnote w:type="continuationSeparator" w:id="0">
    <w:p w14:paraId="62E3042F" w14:textId="77777777" w:rsidR="00EE48A6" w:rsidRDefault="00EE48A6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A5184"/>
    <w:multiLevelType w:val="hybridMultilevel"/>
    <w:tmpl w:val="6DBAED3A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E4BC7"/>
    <w:multiLevelType w:val="hybridMultilevel"/>
    <w:tmpl w:val="A31AC850"/>
    <w:lvl w:ilvl="0" w:tplc="F6F4B0D6">
      <w:start w:val="16"/>
      <w:numFmt w:val="bullet"/>
      <w:lvlText w:val="-"/>
      <w:lvlJc w:val="left"/>
      <w:pPr>
        <w:ind w:left="75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920" w:hanging="420"/>
      </w:pPr>
      <w:rPr>
        <w:rFonts w:ascii="Wingdings" w:hAnsi="Wingdings" w:hint="default"/>
      </w:rPr>
    </w:lvl>
  </w:abstractNum>
  <w:abstractNum w:abstractNumId="3" w15:restartNumberingAfterBreak="0">
    <w:nsid w:val="12FA3EF0"/>
    <w:multiLevelType w:val="hybridMultilevel"/>
    <w:tmpl w:val="5A5CF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E82C7B"/>
    <w:multiLevelType w:val="hybridMultilevel"/>
    <w:tmpl w:val="5886A0A2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FF2E57"/>
    <w:multiLevelType w:val="hybridMultilevel"/>
    <w:tmpl w:val="1D1E900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611F06"/>
    <w:multiLevelType w:val="hybridMultilevel"/>
    <w:tmpl w:val="A4C2190E"/>
    <w:lvl w:ilvl="0" w:tplc="9492087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832115"/>
    <w:multiLevelType w:val="hybridMultilevel"/>
    <w:tmpl w:val="D598A0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0BB2C6C"/>
    <w:multiLevelType w:val="hybridMultilevel"/>
    <w:tmpl w:val="AB4C37B6"/>
    <w:lvl w:ilvl="0" w:tplc="69E28AD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2844E8"/>
    <w:multiLevelType w:val="hybridMultilevel"/>
    <w:tmpl w:val="5D90B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5252AE"/>
    <w:multiLevelType w:val="hybridMultilevel"/>
    <w:tmpl w:val="2B7A31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C9612B"/>
    <w:multiLevelType w:val="hybridMultilevel"/>
    <w:tmpl w:val="E14813A8"/>
    <w:lvl w:ilvl="0" w:tplc="A6B036A2">
      <w:start w:val="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F5503"/>
    <w:multiLevelType w:val="hybridMultilevel"/>
    <w:tmpl w:val="43F6AD90"/>
    <w:lvl w:ilvl="0" w:tplc="74C6499A">
      <w:start w:val="20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60239A"/>
    <w:multiLevelType w:val="hybridMultilevel"/>
    <w:tmpl w:val="EBDE2B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5A7F18"/>
    <w:multiLevelType w:val="hybridMultilevel"/>
    <w:tmpl w:val="E9E802E6"/>
    <w:lvl w:ilvl="0" w:tplc="6002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B467AA"/>
    <w:multiLevelType w:val="hybridMultilevel"/>
    <w:tmpl w:val="848EDB8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DAE4C23"/>
    <w:multiLevelType w:val="hybridMultilevel"/>
    <w:tmpl w:val="387EB790"/>
    <w:lvl w:ilvl="0" w:tplc="9492087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20"/>
  </w:num>
  <w:num w:numId="5">
    <w:abstractNumId w:val="0"/>
  </w:num>
  <w:num w:numId="6">
    <w:abstractNumId w:val="21"/>
  </w:num>
  <w:num w:numId="7">
    <w:abstractNumId w:val="15"/>
  </w:num>
  <w:num w:numId="8">
    <w:abstractNumId w:val="11"/>
  </w:num>
  <w:num w:numId="9">
    <w:abstractNumId w:val="7"/>
  </w:num>
  <w:num w:numId="10">
    <w:abstractNumId w:val="22"/>
  </w:num>
  <w:num w:numId="11">
    <w:abstractNumId w:val="23"/>
  </w:num>
  <w:num w:numId="12">
    <w:abstractNumId w:val="10"/>
  </w:num>
  <w:num w:numId="13">
    <w:abstractNumId w:val="5"/>
  </w:num>
  <w:num w:numId="14">
    <w:abstractNumId w:val="4"/>
  </w:num>
  <w:num w:numId="15">
    <w:abstractNumId w:val="19"/>
  </w:num>
  <w:num w:numId="16">
    <w:abstractNumId w:val="16"/>
  </w:num>
  <w:num w:numId="17">
    <w:abstractNumId w:val="18"/>
  </w:num>
  <w:num w:numId="18">
    <w:abstractNumId w:val="17"/>
  </w:num>
  <w:num w:numId="19">
    <w:abstractNumId w:val="2"/>
  </w:num>
  <w:num w:numId="20">
    <w:abstractNumId w:val="13"/>
  </w:num>
  <w:num w:numId="21">
    <w:abstractNumId w:val="1"/>
  </w:num>
  <w:num w:numId="22">
    <w:abstractNumId w:val="24"/>
  </w:num>
  <w:num w:numId="23">
    <w:abstractNumId w:val="3"/>
  </w:num>
  <w:num w:numId="24">
    <w:abstractNumId w:val="8"/>
  </w:num>
  <w:num w:numId="25">
    <w:abstractNumId w:val="6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DD1"/>
    <w:rsid w:val="00003199"/>
    <w:rsid w:val="00004E14"/>
    <w:rsid w:val="00011D5D"/>
    <w:rsid w:val="000149C1"/>
    <w:rsid w:val="000160DD"/>
    <w:rsid w:val="00017A53"/>
    <w:rsid w:val="0003019D"/>
    <w:rsid w:val="0003273D"/>
    <w:rsid w:val="000327B2"/>
    <w:rsid w:val="00032880"/>
    <w:rsid w:val="00032D29"/>
    <w:rsid w:val="00033262"/>
    <w:rsid w:val="00033742"/>
    <w:rsid w:val="00035BD4"/>
    <w:rsid w:val="00036F71"/>
    <w:rsid w:val="0004233F"/>
    <w:rsid w:val="00043BEA"/>
    <w:rsid w:val="0004736A"/>
    <w:rsid w:val="00051F09"/>
    <w:rsid w:val="00052BA9"/>
    <w:rsid w:val="000534CF"/>
    <w:rsid w:val="000538DA"/>
    <w:rsid w:val="00053BF3"/>
    <w:rsid w:val="0005453D"/>
    <w:rsid w:val="000549EA"/>
    <w:rsid w:val="00054DA2"/>
    <w:rsid w:val="000650D8"/>
    <w:rsid w:val="0007426C"/>
    <w:rsid w:val="00085760"/>
    <w:rsid w:val="00086417"/>
    <w:rsid w:val="00086F92"/>
    <w:rsid w:val="00087145"/>
    <w:rsid w:val="00091430"/>
    <w:rsid w:val="00091E4E"/>
    <w:rsid w:val="00091F4A"/>
    <w:rsid w:val="00092703"/>
    <w:rsid w:val="00093300"/>
    <w:rsid w:val="00094C93"/>
    <w:rsid w:val="00095D99"/>
    <w:rsid w:val="000961BF"/>
    <w:rsid w:val="00096BBB"/>
    <w:rsid w:val="0009760B"/>
    <w:rsid w:val="00097AF0"/>
    <w:rsid w:val="000A1BF3"/>
    <w:rsid w:val="000A3C25"/>
    <w:rsid w:val="000A42E9"/>
    <w:rsid w:val="000B2BA4"/>
    <w:rsid w:val="000B5703"/>
    <w:rsid w:val="000C4EE4"/>
    <w:rsid w:val="000C5E26"/>
    <w:rsid w:val="000C6DCB"/>
    <w:rsid w:val="000D4CA4"/>
    <w:rsid w:val="000D7C73"/>
    <w:rsid w:val="000E3E14"/>
    <w:rsid w:val="000E7D07"/>
    <w:rsid w:val="000F27EE"/>
    <w:rsid w:val="000F5DEE"/>
    <w:rsid w:val="001033D9"/>
    <w:rsid w:val="00105505"/>
    <w:rsid w:val="001058A1"/>
    <w:rsid w:val="00107D27"/>
    <w:rsid w:val="001108BC"/>
    <w:rsid w:val="00110FE5"/>
    <w:rsid w:val="00111E5F"/>
    <w:rsid w:val="00112154"/>
    <w:rsid w:val="00112E17"/>
    <w:rsid w:val="001141AC"/>
    <w:rsid w:val="00114DD7"/>
    <w:rsid w:val="00120F99"/>
    <w:rsid w:val="0012180D"/>
    <w:rsid w:val="00121887"/>
    <w:rsid w:val="00121C05"/>
    <w:rsid w:val="00122497"/>
    <w:rsid w:val="00124503"/>
    <w:rsid w:val="001273C8"/>
    <w:rsid w:val="00132318"/>
    <w:rsid w:val="00135D06"/>
    <w:rsid w:val="00137601"/>
    <w:rsid w:val="00141CFB"/>
    <w:rsid w:val="0015171C"/>
    <w:rsid w:val="001530FE"/>
    <w:rsid w:val="00155DB2"/>
    <w:rsid w:val="00157270"/>
    <w:rsid w:val="0016390E"/>
    <w:rsid w:val="00166598"/>
    <w:rsid w:val="00166ECC"/>
    <w:rsid w:val="001703A4"/>
    <w:rsid w:val="001714D9"/>
    <w:rsid w:val="00171E1F"/>
    <w:rsid w:val="001744FB"/>
    <w:rsid w:val="00174AF9"/>
    <w:rsid w:val="00177F96"/>
    <w:rsid w:val="0018005C"/>
    <w:rsid w:val="00181ECE"/>
    <w:rsid w:val="001906D5"/>
    <w:rsid w:val="00190771"/>
    <w:rsid w:val="00194089"/>
    <w:rsid w:val="0019491D"/>
    <w:rsid w:val="0019766E"/>
    <w:rsid w:val="001A0045"/>
    <w:rsid w:val="001A04B7"/>
    <w:rsid w:val="001A088E"/>
    <w:rsid w:val="001A6AC9"/>
    <w:rsid w:val="001A6DEE"/>
    <w:rsid w:val="001B1C56"/>
    <w:rsid w:val="001B2B86"/>
    <w:rsid w:val="001B316E"/>
    <w:rsid w:val="001B4DCF"/>
    <w:rsid w:val="001B5015"/>
    <w:rsid w:val="001B5742"/>
    <w:rsid w:val="001C0B0C"/>
    <w:rsid w:val="001C12B7"/>
    <w:rsid w:val="001C49BF"/>
    <w:rsid w:val="001C4DB6"/>
    <w:rsid w:val="001C52D0"/>
    <w:rsid w:val="001C5417"/>
    <w:rsid w:val="001C5EB1"/>
    <w:rsid w:val="001C7267"/>
    <w:rsid w:val="001C735E"/>
    <w:rsid w:val="001D35D8"/>
    <w:rsid w:val="001D4CA5"/>
    <w:rsid w:val="001D555A"/>
    <w:rsid w:val="001D7EA3"/>
    <w:rsid w:val="001E5464"/>
    <w:rsid w:val="001E5E59"/>
    <w:rsid w:val="001E692F"/>
    <w:rsid w:val="001F3191"/>
    <w:rsid w:val="001F68E9"/>
    <w:rsid w:val="001F7420"/>
    <w:rsid w:val="00201572"/>
    <w:rsid w:val="00206098"/>
    <w:rsid w:val="0021176C"/>
    <w:rsid w:val="00212F32"/>
    <w:rsid w:val="00215C3B"/>
    <w:rsid w:val="00216815"/>
    <w:rsid w:val="00217896"/>
    <w:rsid w:val="002246B5"/>
    <w:rsid w:val="00226043"/>
    <w:rsid w:val="00226145"/>
    <w:rsid w:val="00230A6B"/>
    <w:rsid w:val="00231D22"/>
    <w:rsid w:val="00232070"/>
    <w:rsid w:val="00232BE4"/>
    <w:rsid w:val="002360C3"/>
    <w:rsid w:val="002366C0"/>
    <w:rsid w:val="00241505"/>
    <w:rsid w:val="00252BCA"/>
    <w:rsid w:val="00253270"/>
    <w:rsid w:val="002547F3"/>
    <w:rsid w:val="002563E9"/>
    <w:rsid w:val="00257E4D"/>
    <w:rsid w:val="0027343F"/>
    <w:rsid w:val="00273D4A"/>
    <w:rsid w:val="002758A0"/>
    <w:rsid w:val="00277641"/>
    <w:rsid w:val="0028226B"/>
    <w:rsid w:val="00283287"/>
    <w:rsid w:val="00286444"/>
    <w:rsid w:val="00287915"/>
    <w:rsid w:val="00291422"/>
    <w:rsid w:val="00292013"/>
    <w:rsid w:val="00292B2B"/>
    <w:rsid w:val="00294F09"/>
    <w:rsid w:val="00297244"/>
    <w:rsid w:val="002A3B0E"/>
    <w:rsid w:val="002A7226"/>
    <w:rsid w:val="002B077B"/>
    <w:rsid w:val="002B0911"/>
    <w:rsid w:val="002B234B"/>
    <w:rsid w:val="002B27E3"/>
    <w:rsid w:val="002B6096"/>
    <w:rsid w:val="002B6A90"/>
    <w:rsid w:val="002C3DE8"/>
    <w:rsid w:val="002C72EC"/>
    <w:rsid w:val="002D704B"/>
    <w:rsid w:val="002D7332"/>
    <w:rsid w:val="002E095A"/>
    <w:rsid w:val="002E1DF2"/>
    <w:rsid w:val="002E47D8"/>
    <w:rsid w:val="002F0D12"/>
    <w:rsid w:val="002F185F"/>
    <w:rsid w:val="002F1EC0"/>
    <w:rsid w:val="002F24CB"/>
    <w:rsid w:val="002F5123"/>
    <w:rsid w:val="002F7CD9"/>
    <w:rsid w:val="00300F8A"/>
    <w:rsid w:val="00301787"/>
    <w:rsid w:val="00303C7C"/>
    <w:rsid w:val="00312BFE"/>
    <w:rsid w:val="00313472"/>
    <w:rsid w:val="00314F2E"/>
    <w:rsid w:val="00321773"/>
    <w:rsid w:val="00322635"/>
    <w:rsid w:val="00323B41"/>
    <w:rsid w:val="0032416A"/>
    <w:rsid w:val="00327E60"/>
    <w:rsid w:val="00332B25"/>
    <w:rsid w:val="003354EE"/>
    <w:rsid w:val="00340585"/>
    <w:rsid w:val="00343008"/>
    <w:rsid w:val="003434D9"/>
    <w:rsid w:val="00345A1C"/>
    <w:rsid w:val="00347535"/>
    <w:rsid w:val="00347C30"/>
    <w:rsid w:val="003556ED"/>
    <w:rsid w:val="003565A3"/>
    <w:rsid w:val="00356D4C"/>
    <w:rsid w:val="00357522"/>
    <w:rsid w:val="00364E47"/>
    <w:rsid w:val="00370822"/>
    <w:rsid w:val="00370A33"/>
    <w:rsid w:val="003713A6"/>
    <w:rsid w:val="00372462"/>
    <w:rsid w:val="00373656"/>
    <w:rsid w:val="00373C8B"/>
    <w:rsid w:val="00374432"/>
    <w:rsid w:val="003754D6"/>
    <w:rsid w:val="00382482"/>
    <w:rsid w:val="00383B3B"/>
    <w:rsid w:val="00384F52"/>
    <w:rsid w:val="00385817"/>
    <w:rsid w:val="0039159A"/>
    <w:rsid w:val="003916EB"/>
    <w:rsid w:val="00392213"/>
    <w:rsid w:val="003943D5"/>
    <w:rsid w:val="003960F1"/>
    <w:rsid w:val="00396447"/>
    <w:rsid w:val="003A0B61"/>
    <w:rsid w:val="003A51A4"/>
    <w:rsid w:val="003A6ACA"/>
    <w:rsid w:val="003B2D1D"/>
    <w:rsid w:val="003B3042"/>
    <w:rsid w:val="003B62AC"/>
    <w:rsid w:val="003B66F8"/>
    <w:rsid w:val="003B6867"/>
    <w:rsid w:val="003B6CA4"/>
    <w:rsid w:val="003B6CD7"/>
    <w:rsid w:val="003B725C"/>
    <w:rsid w:val="003B7A43"/>
    <w:rsid w:val="003C1F34"/>
    <w:rsid w:val="003C31E6"/>
    <w:rsid w:val="003C6CE9"/>
    <w:rsid w:val="003D10D4"/>
    <w:rsid w:val="003D3178"/>
    <w:rsid w:val="003D32A9"/>
    <w:rsid w:val="003D53FA"/>
    <w:rsid w:val="003E12E3"/>
    <w:rsid w:val="003E5878"/>
    <w:rsid w:val="003E5C6C"/>
    <w:rsid w:val="003E6817"/>
    <w:rsid w:val="003E77DE"/>
    <w:rsid w:val="003F3703"/>
    <w:rsid w:val="003F5F5F"/>
    <w:rsid w:val="003F7648"/>
    <w:rsid w:val="00400450"/>
    <w:rsid w:val="004009F5"/>
    <w:rsid w:val="0040195D"/>
    <w:rsid w:val="0040244F"/>
    <w:rsid w:val="00407CE8"/>
    <w:rsid w:val="00420393"/>
    <w:rsid w:val="004228A1"/>
    <w:rsid w:val="004230E6"/>
    <w:rsid w:val="00431808"/>
    <w:rsid w:val="004349EC"/>
    <w:rsid w:val="00434CE7"/>
    <w:rsid w:val="004364C4"/>
    <w:rsid w:val="0044100E"/>
    <w:rsid w:val="0044232F"/>
    <w:rsid w:val="00443DF5"/>
    <w:rsid w:val="00444E14"/>
    <w:rsid w:val="0044623F"/>
    <w:rsid w:val="00446962"/>
    <w:rsid w:val="00450B26"/>
    <w:rsid w:val="00453944"/>
    <w:rsid w:val="00454111"/>
    <w:rsid w:val="004545D0"/>
    <w:rsid w:val="00457507"/>
    <w:rsid w:val="00464202"/>
    <w:rsid w:val="0046540F"/>
    <w:rsid w:val="00465810"/>
    <w:rsid w:val="00466220"/>
    <w:rsid w:val="0047754F"/>
    <w:rsid w:val="00480A46"/>
    <w:rsid w:val="00481F9B"/>
    <w:rsid w:val="0048576D"/>
    <w:rsid w:val="00492484"/>
    <w:rsid w:val="004928D6"/>
    <w:rsid w:val="00492A07"/>
    <w:rsid w:val="0049490C"/>
    <w:rsid w:val="00496177"/>
    <w:rsid w:val="00496B8A"/>
    <w:rsid w:val="00497B67"/>
    <w:rsid w:val="004A1748"/>
    <w:rsid w:val="004A3DE0"/>
    <w:rsid w:val="004A44A8"/>
    <w:rsid w:val="004A4563"/>
    <w:rsid w:val="004A5FE5"/>
    <w:rsid w:val="004A7121"/>
    <w:rsid w:val="004B1263"/>
    <w:rsid w:val="004B32AF"/>
    <w:rsid w:val="004B3784"/>
    <w:rsid w:val="004B3DFD"/>
    <w:rsid w:val="004B5ECC"/>
    <w:rsid w:val="004C4EFA"/>
    <w:rsid w:val="004D0782"/>
    <w:rsid w:val="004D09F8"/>
    <w:rsid w:val="004D2465"/>
    <w:rsid w:val="004D3D03"/>
    <w:rsid w:val="004D4537"/>
    <w:rsid w:val="004D7859"/>
    <w:rsid w:val="004E12C0"/>
    <w:rsid w:val="004F158C"/>
    <w:rsid w:val="004F21BA"/>
    <w:rsid w:val="004F43B9"/>
    <w:rsid w:val="004F7D7D"/>
    <w:rsid w:val="0050099C"/>
    <w:rsid w:val="00506AA9"/>
    <w:rsid w:val="00507739"/>
    <w:rsid w:val="005120A5"/>
    <w:rsid w:val="005122AA"/>
    <w:rsid w:val="0051243A"/>
    <w:rsid w:val="00513BAB"/>
    <w:rsid w:val="005158DA"/>
    <w:rsid w:val="00516D7C"/>
    <w:rsid w:val="00521276"/>
    <w:rsid w:val="0052287A"/>
    <w:rsid w:val="00526161"/>
    <w:rsid w:val="00527D01"/>
    <w:rsid w:val="00532227"/>
    <w:rsid w:val="005326D6"/>
    <w:rsid w:val="00534925"/>
    <w:rsid w:val="00536162"/>
    <w:rsid w:val="00537F9F"/>
    <w:rsid w:val="00542C9D"/>
    <w:rsid w:val="00543B3F"/>
    <w:rsid w:val="0054732D"/>
    <w:rsid w:val="005512C3"/>
    <w:rsid w:val="005538CE"/>
    <w:rsid w:val="00553C72"/>
    <w:rsid w:val="00553DF2"/>
    <w:rsid w:val="00554938"/>
    <w:rsid w:val="005635C2"/>
    <w:rsid w:val="005658EE"/>
    <w:rsid w:val="005676FE"/>
    <w:rsid w:val="00573495"/>
    <w:rsid w:val="00574666"/>
    <w:rsid w:val="005862F6"/>
    <w:rsid w:val="0058671F"/>
    <w:rsid w:val="00593FF1"/>
    <w:rsid w:val="00595C34"/>
    <w:rsid w:val="00596ABE"/>
    <w:rsid w:val="005A0364"/>
    <w:rsid w:val="005A0A5F"/>
    <w:rsid w:val="005A35DC"/>
    <w:rsid w:val="005A5152"/>
    <w:rsid w:val="005A6A5C"/>
    <w:rsid w:val="005B1841"/>
    <w:rsid w:val="005B40F0"/>
    <w:rsid w:val="005B5D4F"/>
    <w:rsid w:val="005B7F88"/>
    <w:rsid w:val="005C25B4"/>
    <w:rsid w:val="005C2B2B"/>
    <w:rsid w:val="005C2EB0"/>
    <w:rsid w:val="005D17CC"/>
    <w:rsid w:val="005D1A85"/>
    <w:rsid w:val="005D2EF5"/>
    <w:rsid w:val="005D7B5A"/>
    <w:rsid w:val="005E349F"/>
    <w:rsid w:val="005E4541"/>
    <w:rsid w:val="005E47DB"/>
    <w:rsid w:val="005E7445"/>
    <w:rsid w:val="005F24F4"/>
    <w:rsid w:val="005F39C0"/>
    <w:rsid w:val="005F7CB7"/>
    <w:rsid w:val="00600089"/>
    <w:rsid w:val="00600167"/>
    <w:rsid w:val="00603F1C"/>
    <w:rsid w:val="006056ED"/>
    <w:rsid w:val="0061163C"/>
    <w:rsid w:val="006119B2"/>
    <w:rsid w:val="00613764"/>
    <w:rsid w:val="006159B4"/>
    <w:rsid w:val="006309AC"/>
    <w:rsid w:val="00642B52"/>
    <w:rsid w:val="00644A59"/>
    <w:rsid w:val="00645AEE"/>
    <w:rsid w:val="00646AF7"/>
    <w:rsid w:val="00650F2C"/>
    <w:rsid w:val="0065123A"/>
    <w:rsid w:val="006523E0"/>
    <w:rsid w:val="00656173"/>
    <w:rsid w:val="00656E71"/>
    <w:rsid w:val="00672376"/>
    <w:rsid w:val="00681934"/>
    <w:rsid w:val="00681B96"/>
    <w:rsid w:val="0068455D"/>
    <w:rsid w:val="006851E6"/>
    <w:rsid w:val="006856F2"/>
    <w:rsid w:val="006861A9"/>
    <w:rsid w:val="006869AE"/>
    <w:rsid w:val="00686C00"/>
    <w:rsid w:val="00690CA0"/>
    <w:rsid w:val="00691609"/>
    <w:rsid w:val="006920F8"/>
    <w:rsid w:val="006A300F"/>
    <w:rsid w:val="006A404F"/>
    <w:rsid w:val="006A4E59"/>
    <w:rsid w:val="006A51BA"/>
    <w:rsid w:val="006A54F6"/>
    <w:rsid w:val="006A55E6"/>
    <w:rsid w:val="006B1D22"/>
    <w:rsid w:val="006B4C0B"/>
    <w:rsid w:val="006B4C63"/>
    <w:rsid w:val="006B5E20"/>
    <w:rsid w:val="006C1244"/>
    <w:rsid w:val="006C2742"/>
    <w:rsid w:val="006C4DBC"/>
    <w:rsid w:val="006D6A49"/>
    <w:rsid w:val="006D7109"/>
    <w:rsid w:val="006E1223"/>
    <w:rsid w:val="006E1D9F"/>
    <w:rsid w:val="006E34AD"/>
    <w:rsid w:val="006E5BF4"/>
    <w:rsid w:val="006F0F38"/>
    <w:rsid w:val="006F40AA"/>
    <w:rsid w:val="006F7A11"/>
    <w:rsid w:val="0070221D"/>
    <w:rsid w:val="0070626E"/>
    <w:rsid w:val="007114E3"/>
    <w:rsid w:val="007119CC"/>
    <w:rsid w:val="00711C0E"/>
    <w:rsid w:val="007122EC"/>
    <w:rsid w:val="00715EB4"/>
    <w:rsid w:val="007176E5"/>
    <w:rsid w:val="0072281A"/>
    <w:rsid w:val="00725B8D"/>
    <w:rsid w:val="00726E74"/>
    <w:rsid w:val="0072704F"/>
    <w:rsid w:val="007314A3"/>
    <w:rsid w:val="00732D48"/>
    <w:rsid w:val="00732FA1"/>
    <w:rsid w:val="00733812"/>
    <w:rsid w:val="00735510"/>
    <w:rsid w:val="00742985"/>
    <w:rsid w:val="007501C4"/>
    <w:rsid w:val="00751C6C"/>
    <w:rsid w:val="00751CE6"/>
    <w:rsid w:val="007525B8"/>
    <w:rsid w:val="00754A63"/>
    <w:rsid w:val="00754BE0"/>
    <w:rsid w:val="007572A1"/>
    <w:rsid w:val="00763FF9"/>
    <w:rsid w:val="00764F05"/>
    <w:rsid w:val="007745F2"/>
    <w:rsid w:val="00775EE5"/>
    <w:rsid w:val="00776E7A"/>
    <w:rsid w:val="00776F55"/>
    <w:rsid w:val="00776FA8"/>
    <w:rsid w:val="00781A2D"/>
    <w:rsid w:val="00782DB3"/>
    <w:rsid w:val="00783BEE"/>
    <w:rsid w:val="00783FBF"/>
    <w:rsid w:val="00784823"/>
    <w:rsid w:val="00793AB8"/>
    <w:rsid w:val="00794E03"/>
    <w:rsid w:val="00796B5B"/>
    <w:rsid w:val="007A27CE"/>
    <w:rsid w:val="007A2957"/>
    <w:rsid w:val="007A301B"/>
    <w:rsid w:val="007A34B5"/>
    <w:rsid w:val="007A6CE5"/>
    <w:rsid w:val="007A70B4"/>
    <w:rsid w:val="007A7B85"/>
    <w:rsid w:val="007A7D81"/>
    <w:rsid w:val="007B0B1C"/>
    <w:rsid w:val="007B0D14"/>
    <w:rsid w:val="007B1EF1"/>
    <w:rsid w:val="007B2C0C"/>
    <w:rsid w:val="007B6BEF"/>
    <w:rsid w:val="007B78AE"/>
    <w:rsid w:val="007C0D76"/>
    <w:rsid w:val="007C2E57"/>
    <w:rsid w:val="007D0006"/>
    <w:rsid w:val="007D20B8"/>
    <w:rsid w:val="007D2995"/>
    <w:rsid w:val="007E2F55"/>
    <w:rsid w:val="007E63FA"/>
    <w:rsid w:val="007E6F87"/>
    <w:rsid w:val="007F0E3D"/>
    <w:rsid w:val="007F1654"/>
    <w:rsid w:val="007F1CA8"/>
    <w:rsid w:val="007F2020"/>
    <w:rsid w:val="007F3761"/>
    <w:rsid w:val="007F48A8"/>
    <w:rsid w:val="007F7D48"/>
    <w:rsid w:val="0080376C"/>
    <w:rsid w:val="00807264"/>
    <w:rsid w:val="00811054"/>
    <w:rsid w:val="00811B5E"/>
    <w:rsid w:val="008127A4"/>
    <w:rsid w:val="00813712"/>
    <w:rsid w:val="008139D8"/>
    <w:rsid w:val="00813CFC"/>
    <w:rsid w:val="00813E7C"/>
    <w:rsid w:val="0081754A"/>
    <w:rsid w:val="00820165"/>
    <w:rsid w:val="008206CE"/>
    <w:rsid w:val="008213CE"/>
    <w:rsid w:val="00822865"/>
    <w:rsid w:val="00830673"/>
    <w:rsid w:val="00831D23"/>
    <w:rsid w:val="00835893"/>
    <w:rsid w:val="0083653B"/>
    <w:rsid w:val="00836BC2"/>
    <w:rsid w:val="00842FEB"/>
    <w:rsid w:val="00843A24"/>
    <w:rsid w:val="008451CB"/>
    <w:rsid w:val="00850FEE"/>
    <w:rsid w:val="00855280"/>
    <w:rsid w:val="00857CD5"/>
    <w:rsid w:val="00865AB4"/>
    <w:rsid w:val="0086623E"/>
    <w:rsid w:val="008702AC"/>
    <w:rsid w:val="00870B2A"/>
    <w:rsid w:val="0087382F"/>
    <w:rsid w:val="00874430"/>
    <w:rsid w:val="00874A16"/>
    <w:rsid w:val="00876A3A"/>
    <w:rsid w:val="00877C39"/>
    <w:rsid w:val="00880228"/>
    <w:rsid w:val="00882808"/>
    <w:rsid w:val="00885B6C"/>
    <w:rsid w:val="008866BA"/>
    <w:rsid w:val="00892456"/>
    <w:rsid w:val="00893D64"/>
    <w:rsid w:val="008945A8"/>
    <w:rsid w:val="00894AEA"/>
    <w:rsid w:val="00895136"/>
    <w:rsid w:val="0089623E"/>
    <w:rsid w:val="008967A7"/>
    <w:rsid w:val="008974A9"/>
    <w:rsid w:val="008A0895"/>
    <w:rsid w:val="008A0991"/>
    <w:rsid w:val="008A0D33"/>
    <w:rsid w:val="008A22DA"/>
    <w:rsid w:val="008A2C47"/>
    <w:rsid w:val="008A376E"/>
    <w:rsid w:val="008A5B22"/>
    <w:rsid w:val="008B2378"/>
    <w:rsid w:val="008B6138"/>
    <w:rsid w:val="008C136B"/>
    <w:rsid w:val="008C2041"/>
    <w:rsid w:val="008C2380"/>
    <w:rsid w:val="008C43DD"/>
    <w:rsid w:val="008D3A70"/>
    <w:rsid w:val="008D5E7D"/>
    <w:rsid w:val="008D71C5"/>
    <w:rsid w:val="008E3333"/>
    <w:rsid w:val="008E50C4"/>
    <w:rsid w:val="008E5281"/>
    <w:rsid w:val="008F0C52"/>
    <w:rsid w:val="008F3406"/>
    <w:rsid w:val="00904396"/>
    <w:rsid w:val="00913F25"/>
    <w:rsid w:val="00914160"/>
    <w:rsid w:val="0091545F"/>
    <w:rsid w:val="00921D0E"/>
    <w:rsid w:val="009253FE"/>
    <w:rsid w:val="009273D6"/>
    <w:rsid w:val="009314E0"/>
    <w:rsid w:val="0093150C"/>
    <w:rsid w:val="00931565"/>
    <w:rsid w:val="009335A3"/>
    <w:rsid w:val="00934C4B"/>
    <w:rsid w:val="00936C62"/>
    <w:rsid w:val="00941313"/>
    <w:rsid w:val="009446CB"/>
    <w:rsid w:val="009465E1"/>
    <w:rsid w:val="00946D12"/>
    <w:rsid w:val="00950A50"/>
    <w:rsid w:val="009510BD"/>
    <w:rsid w:val="009518F2"/>
    <w:rsid w:val="009519E9"/>
    <w:rsid w:val="00955856"/>
    <w:rsid w:val="0095616A"/>
    <w:rsid w:val="009601AC"/>
    <w:rsid w:val="00961ACF"/>
    <w:rsid w:val="00962439"/>
    <w:rsid w:val="00962512"/>
    <w:rsid w:val="0096367F"/>
    <w:rsid w:val="009677E8"/>
    <w:rsid w:val="00971FED"/>
    <w:rsid w:val="00972671"/>
    <w:rsid w:val="00975573"/>
    <w:rsid w:val="009766B7"/>
    <w:rsid w:val="00977C96"/>
    <w:rsid w:val="00985A2B"/>
    <w:rsid w:val="009861C1"/>
    <w:rsid w:val="00986C31"/>
    <w:rsid w:val="00991CF6"/>
    <w:rsid w:val="009A13C5"/>
    <w:rsid w:val="009A217C"/>
    <w:rsid w:val="009A2736"/>
    <w:rsid w:val="009A2FF6"/>
    <w:rsid w:val="009A775F"/>
    <w:rsid w:val="009B28B3"/>
    <w:rsid w:val="009B4DEF"/>
    <w:rsid w:val="009B5E3C"/>
    <w:rsid w:val="009B5F6C"/>
    <w:rsid w:val="009C00FD"/>
    <w:rsid w:val="009C2F26"/>
    <w:rsid w:val="009D4B39"/>
    <w:rsid w:val="009E2534"/>
    <w:rsid w:val="009E2DE5"/>
    <w:rsid w:val="009E4939"/>
    <w:rsid w:val="009E7CC2"/>
    <w:rsid w:val="009F3A91"/>
    <w:rsid w:val="009F44C5"/>
    <w:rsid w:val="009F4A36"/>
    <w:rsid w:val="009F7301"/>
    <w:rsid w:val="00A00B08"/>
    <w:rsid w:val="00A0684A"/>
    <w:rsid w:val="00A07992"/>
    <w:rsid w:val="00A11879"/>
    <w:rsid w:val="00A12547"/>
    <w:rsid w:val="00A14EDF"/>
    <w:rsid w:val="00A30A47"/>
    <w:rsid w:val="00A350E1"/>
    <w:rsid w:val="00A352EC"/>
    <w:rsid w:val="00A354D2"/>
    <w:rsid w:val="00A36662"/>
    <w:rsid w:val="00A37013"/>
    <w:rsid w:val="00A40BF5"/>
    <w:rsid w:val="00A45643"/>
    <w:rsid w:val="00A4576D"/>
    <w:rsid w:val="00A46862"/>
    <w:rsid w:val="00A47BBF"/>
    <w:rsid w:val="00A53C26"/>
    <w:rsid w:val="00A55683"/>
    <w:rsid w:val="00A5594A"/>
    <w:rsid w:val="00A563D9"/>
    <w:rsid w:val="00A57242"/>
    <w:rsid w:val="00A57F03"/>
    <w:rsid w:val="00A604B7"/>
    <w:rsid w:val="00A62271"/>
    <w:rsid w:val="00A64F8D"/>
    <w:rsid w:val="00A651A3"/>
    <w:rsid w:val="00A707D4"/>
    <w:rsid w:val="00A708AD"/>
    <w:rsid w:val="00A70B24"/>
    <w:rsid w:val="00A71DCB"/>
    <w:rsid w:val="00A74DB7"/>
    <w:rsid w:val="00A75E03"/>
    <w:rsid w:val="00A82329"/>
    <w:rsid w:val="00A846D8"/>
    <w:rsid w:val="00A851FC"/>
    <w:rsid w:val="00A85FD5"/>
    <w:rsid w:val="00A860A6"/>
    <w:rsid w:val="00A8783E"/>
    <w:rsid w:val="00A93800"/>
    <w:rsid w:val="00A94510"/>
    <w:rsid w:val="00A960AA"/>
    <w:rsid w:val="00AA0A89"/>
    <w:rsid w:val="00AA17EB"/>
    <w:rsid w:val="00AA2024"/>
    <w:rsid w:val="00AA5946"/>
    <w:rsid w:val="00AA78EE"/>
    <w:rsid w:val="00AB0938"/>
    <w:rsid w:val="00AB4947"/>
    <w:rsid w:val="00AB6F46"/>
    <w:rsid w:val="00AC04FA"/>
    <w:rsid w:val="00AC4C4D"/>
    <w:rsid w:val="00AD1823"/>
    <w:rsid w:val="00AD23A8"/>
    <w:rsid w:val="00AD25FC"/>
    <w:rsid w:val="00AD2D0B"/>
    <w:rsid w:val="00AD613B"/>
    <w:rsid w:val="00AD6375"/>
    <w:rsid w:val="00AD7778"/>
    <w:rsid w:val="00AD7BAE"/>
    <w:rsid w:val="00AE02F6"/>
    <w:rsid w:val="00AE14EC"/>
    <w:rsid w:val="00AE3CE1"/>
    <w:rsid w:val="00AE7B73"/>
    <w:rsid w:val="00AE7C6D"/>
    <w:rsid w:val="00AF014A"/>
    <w:rsid w:val="00AF1659"/>
    <w:rsid w:val="00AF1D00"/>
    <w:rsid w:val="00AF2333"/>
    <w:rsid w:val="00AF3E45"/>
    <w:rsid w:val="00AF6482"/>
    <w:rsid w:val="00AF78D5"/>
    <w:rsid w:val="00B050CE"/>
    <w:rsid w:val="00B05B8B"/>
    <w:rsid w:val="00B07FFE"/>
    <w:rsid w:val="00B10194"/>
    <w:rsid w:val="00B16171"/>
    <w:rsid w:val="00B16E79"/>
    <w:rsid w:val="00B16FEB"/>
    <w:rsid w:val="00B2785E"/>
    <w:rsid w:val="00B40380"/>
    <w:rsid w:val="00B4356D"/>
    <w:rsid w:val="00B44F25"/>
    <w:rsid w:val="00B47A8A"/>
    <w:rsid w:val="00B507F0"/>
    <w:rsid w:val="00B53056"/>
    <w:rsid w:val="00B54508"/>
    <w:rsid w:val="00B5462D"/>
    <w:rsid w:val="00B5687F"/>
    <w:rsid w:val="00B573C9"/>
    <w:rsid w:val="00B61CE9"/>
    <w:rsid w:val="00B642D6"/>
    <w:rsid w:val="00B67C6F"/>
    <w:rsid w:val="00B74328"/>
    <w:rsid w:val="00B762D4"/>
    <w:rsid w:val="00B7724D"/>
    <w:rsid w:val="00B77E66"/>
    <w:rsid w:val="00B87707"/>
    <w:rsid w:val="00B87C1B"/>
    <w:rsid w:val="00B933BB"/>
    <w:rsid w:val="00B934BB"/>
    <w:rsid w:val="00B94F4E"/>
    <w:rsid w:val="00B950D6"/>
    <w:rsid w:val="00B97E8E"/>
    <w:rsid w:val="00BA1978"/>
    <w:rsid w:val="00BA3B79"/>
    <w:rsid w:val="00BA5011"/>
    <w:rsid w:val="00BA6C38"/>
    <w:rsid w:val="00BA6F9F"/>
    <w:rsid w:val="00BB0553"/>
    <w:rsid w:val="00BB37DF"/>
    <w:rsid w:val="00BB4B4C"/>
    <w:rsid w:val="00BC433D"/>
    <w:rsid w:val="00BD3885"/>
    <w:rsid w:val="00BE02B9"/>
    <w:rsid w:val="00BE0E65"/>
    <w:rsid w:val="00BE1355"/>
    <w:rsid w:val="00BE57C8"/>
    <w:rsid w:val="00BE678F"/>
    <w:rsid w:val="00BF4E2F"/>
    <w:rsid w:val="00BF4F16"/>
    <w:rsid w:val="00C002AB"/>
    <w:rsid w:val="00C00A84"/>
    <w:rsid w:val="00C04608"/>
    <w:rsid w:val="00C05A5A"/>
    <w:rsid w:val="00C062C6"/>
    <w:rsid w:val="00C1472F"/>
    <w:rsid w:val="00C14F73"/>
    <w:rsid w:val="00C15D44"/>
    <w:rsid w:val="00C16D46"/>
    <w:rsid w:val="00C17F6A"/>
    <w:rsid w:val="00C21C03"/>
    <w:rsid w:val="00C22AC5"/>
    <w:rsid w:val="00C23E24"/>
    <w:rsid w:val="00C2430E"/>
    <w:rsid w:val="00C25993"/>
    <w:rsid w:val="00C26534"/>
    <w:rsid w:val="00C31A90"/>
    <w:rsid w:val="00C514A0"/>
    <w:rsid w:val="00C53F3C"/>
    <w:rsid w:val="00C55D3F"/>
    <w:rsid w:val="00C63B11"/>
    <w:rsid w:val="00C67512"/>
    <w:rsid w:val="00C7076D"/>
    <w:rsid w:val="00C74CB2"/>
    <w:rsid w:val="00C755CB"/>
    <w:rsid w:val="00C76A85"/>
    <w:rsid w:val="00C7778E"/>
    <w:rsid w:val="00C80DBA"/>
    <w:rsid w:val="00C83FB4"/>
    <w:rsid w:val="00C84B1E"/>
    <w:rsid w:val="00C85ABB"/>
    <w:rsid w:val="00C877AF"/>
    <w:rsid w:val="00C877E2"/>
    <w:rsid w:val="00C92B6A"/>
    <w:rsid w:val="00C92B6E"/>
    <w:rsid w:val="00C93106"/>
    <w:rsid w:val="00C959A9"/>
    <w:rsid w:val="00C96228"/>
    <w:rsid w:val="00C96A98"/>
    <w:rsid w:val="00C96EF9"/>
    <w:rsid w:val="00C97509"/>
    <w:rsid w:val="00CA2EBD"/>
    <w:rsid w:val="00CA3D95"/>
    <w:rsid w:val="00CA56E5"/>
    <w:rsid w:val="00CB1773"/>
    <w:rsid w:val="00CB37C4"/>
    <w:rsid w:val="00CB6F6B"/>
    <w:rsid w:val="00CC013A"/>
    <w:rsid w:val="00CC0937"/>
    <w:rsid w:val="00CC0C6E"/>
    <w:rsid w:val="00CC0F49"/>
    <w:rsid w:val="00CC171E"/>
    <w:rsid w:val="00CC5361"/>
    <w:rsid w:val="00CC5A2A"/>
    <w:rsid w:val="00CC5F02"/>
    <w:rsid w:val="00CC76F9"/>
    <w:rsid w:val="00CD0097"/>
    <w:rsid w:val="00CD1E58"/>
    <w:rsid w:val="00CD3D29"/>
    <w:rsid w:val="00CD5BD4"/>
    <w:rsid w:val="00CE0265"/>
    <w:rsid w:val="00CE46E3"/>
    <w:rsid w:val="00CF66BB"/>
    <w:rsid w:val="00D00672"/>
    <w:rsid w:val="00D0254A"/>
    <w:rsid w:val="00D0605C"/>
    <w:rsid w:val="00D06322"/>
    <w:rsid w:val="00D12670"/>
    <w:rsid w:val="00D136F2"/>
    <w:rsid w:val="00D1634F"/>
    <w:rsid w:val="00D26075"/>
    <w:rsid w:val="00D362A5"/>
    <w:rsid w:val="00D36B6A"/>
    <w:rsid w:val="00D46C71"/>
    <w:rsid w:val="00D53499"/>
    <w:rsid w:val="00D537E8"/>
    <w:rsid w:val="00D54A41"/>
    <w:rsid w:val="00D554FB"/>
    <w:rsid w:val="00D5601C"/>
    <w:rsid w:val="00D5654A"/>
    <w:rsid w:val="00D57123"/>
    <w:rsid w:val="00D60FEA"/>
    <w:rsid w:val="00D622E1"/>
    <w:rsid w:val="00D6244E"/>
    <w:rsid w:val="00D6271C"/>
    <w:rsid w:val="00D6610E"/>
    <w:rsid w:val="00D664CA"/>
    <w:rsid w:val="00D66A66"/>
    <w:rsid w:val="00D6756E"/>
    <w:rsid w:val="00D6791D"/>
    <w:rsid w:val="00D70E18"/>
    <w:rsid w:val="00D70F08"/>
    <w:rsid w:val="00D71E8D"/>
    <w:rsid w:val="00D726E6"/>
    <w:rsid w:val="00D736B7"/>
    <w:rsid w:val="00D740DE"/>
    <w:rsid w:val="00D745F8"/>
    <w:rsid w:val="00D777CC"/>
    <w:rsid w:val="00D803DB"/>
    <w:rsid w:val="00D808E6"/>
    <w:rsid w:val="00D81CF3"/>
    <w:rsid w:val="00D82EB0"/>
    <w:rsid w:val="00D8325E"/>
    <w:rsid w:val="00D84EA3"/>
    <w:rsid w:val="00D867E6"/>
    <w:rsid w:val="00D87A72"/>
    <w:rsid w:val="00D87C54"/>
    <w:rsid w:val="00D93A07"/>
    <w:rsid w:val="00D93FAE"/>
    <w:rsid w:val="00D95A33"/>
    <w:rsid w:val="00D97ED8"/>
    <w:rsid w:val="00DA0EF1"/>
    <w:rsid w:val="00DA40B8"/>
    <w:rsid w:val="00DA46F5"/>
    <w:rsid w:val="00DB0462"/>
    <w:rsid w:val="00DB0EF9"/>
    <w:rsid w:val="00DB3B99"/>
    <w:rsid w:val="00DB3C3A"/>
    <w:rsid w:val="00DB720F"/>
    <w:rsid w:val="00DC0AF7"/>
    <w:rsid w:val="00DC591F"/>
    <w:rsid w:val="00DC6A74"/>
    <w:rsid w:val="00DC6FE4"/>
    <w:rsid w:val="00DD0A16"/>
    <w:rsid w:val="00DD0B72"/>
    <w:rsid w:val="00DD12CE"/>
    <w:rsid w:val="00DD1782"/>
    <w:rsid w:val="00DD3ED1"/>
    <w:rsid w:val="00DD6A28"/>
    <w:rsid w:val="00DE030B"/>
    <w:rsid w:val="00DE23ED"/>
    <w:rsid w:val="00DE244C"/>
    <w:rsid w:val="00DE57FE"/>
    <w:rsid w:val="00DE731F"/>
    <w:rsid w:val="00DE7BFB"/>
    <w:rsid w:val="00DF0FCB"/>
    <w:rsid w:val="00DF5889"/>
    <w:rsid w:val="00E0128B"/>
    <w:rsid w:val="00E013D7"/>
    <w:rsid w:val="00E1413C"/>
    <w:rsid w:val="00E15EE5"/>
    <w:rsid w:val="00E22BFA"/>
    <w:rsid w:val="00E23BA0"/>
    <w:rsid w:val="00E25850"/>
    <w:rsid w:val="00E25D8C"/>
    <w:rsid w:val="00E275E3"/>
    <w:rsid w:val="00E308F9"/>
    <w:rsid w:val="00E31BBA"/>
    <w:rsid w:val="00E340E1"/>
    <w:rsid w:val="00E3514F"/>
    <w:rsid w:val="00E35AA6"/>
    <w:rsid w:val="00E37A4A"/>
    <w:rsid w:val="00E37CE7"/>
    <w:rsid w:val="00E413F6"/>
    <w:rsid w:val="00E4153D"/>
    <w:rsid w:val="00E4255D"/>
    <w:rsid w:val="00E435DE"/>
    <w:rsid w:val="00E44BF2"/>
    <w:rsid w:val="00E50898"/>
    <w:rsid w:val="00E5122F"/>
    <w:rsid w:val="00E516E1"/>
    <w:rsid w:val="00E5290F"/>
    <w:rsid w:val="00E530F9"/>
    <w:rsid w:val="00E533C1"/>
    <w:rsid w:val="00E53F00"/>
    <w:rsid w:val="00E55F2D"/>
    <w:rsid w:val="00E560F5"/>
    <w:rsid w:val="00E60739"/>
    <w:rsid w:val="00E6221A"/>
    <w:rsid w:val="00E74328"/>
    <w:rsid w:val="00E759C6"/>
    <w:rsid w:val="00E7769C"/>
    <w:rsid w:val="00E808B1"/>
    <w:rsid w:val="00E819E5"/>
    <w:rsid w:val="00E81A07"/>
    <w:rsid w:val="00E828C3"/>
    <w:rsid w:val="00E864B7"/>
    <w:rsid w:val="00E909E1"/>
    <w:rsid w:val="00E92989"/>
    <w:rsid w:val="00E93E21"/>
    <w:rsid w:val="00EA01F1"/>
    <w:rsid w:val="00EA22DE"/>
    <w:rsid w:val="00EA49BA"/>
    <w:rsid w:val="00EA7526"/>
    <w:rsid w:val="00EC052F"/>
    <w:rsid w:val="00EC47AC"/>
    <w:rsid w:val="00EC5421"/>
    <w:rsid w:val="00EC6399"/>
    <w:rsid w:val="00EC776F"/>
    <w:rsid w:val="00ED0CD3"/>
    <w:rsid w:val="00ED7FE8"/>
    <w:rsid w:val="00EE0167"/>
    <w:rsid w:val="00EE3359"/>
    <w:rsid w:val="00EE48A6"/>
    <w:rsid w:val="00EE5B4B"/>
    <w:rsid w:val="00EE7333"/>
    <w:rsid w:val="00EF0965"/>
    <w:rsid w:val="00EF118D"/>
    <w:rsid w:val="00EF23DE"/>
    <w:rsid w:val="00EF3AEC"/>
    <w:rsid w:val="00EF4014"/>
    <w:rsid w:val="00EF46FC"/>
    <w:rsid w:val="00EF59B4"/>
    <w:rsid w:val="00EF774A"/>
    <w:rsid w:val="00F0149D"/>
    <w:rsid w:val="00F04C26"/>
    <w:rsid w:val="00F0681E"/>
    <w:rsid w:val="00F0724A"/>
    <w:rsid w:val="00F1005F"/>
    <w:rsid w:val="00F11BF7"/>
    <w:rsid w:val="00F153F7"/>
    <w:rsid w:val="00F16D54"/>
    <w:rsid w:val="00F23D23"/>
    <w:rsid w:val="00F2428F"/>
    <w:rsid w:val="00F25091"/>
    <w:rsid w:val="00F26580"/>
    <w:rsid w:val="00F2796E"/>
    <w:rsid w:val="00F30B1F"/>
    <w:rsid w:val="00F32755"/>
    <w:rsid w:val="00F32E15"/>
    <w:rsid w:val="00F33E84"/>
    <w:rsid w:val="00F35C99"/>
    <w:rsid w:val="00F36368"/>
    <w:rsid w:val="00F41978"/>
    <w:rsid w:val="00F41FCA"/>
    <w:rsid w:val="00F42C33"/>
    <w:rsid w:val="00F45A0A"/>
    <w:rsid w:val="00F45E7A"/>
    <w:rsid w:val="00F46EE6"/>
    <w:rsid w:val="00F471C9"/>
    <w:rsid w:val="00F47EC9"/>
    <w:rsid w:val="00F51263"/>
    <w:rsid w:val="00F51A34"/>
    <w:rsid w:val="00F5747D"/>
    <w:rsid w:val="00F60CCE"/>
    <w:rsid w:val="00F66B67"/>
    <w:rsid w:val="00F6701B"/>
    <w:rsid w:val="00F7606E"/>
    <w:rsid w:val="00F8069F"/>
    <w:rsid w:val="00F86983"/>
    <w:rsid w:val="00F9003F"/>
    <w:rsid w:val="00F90856"/>
    <w:rsid w:val="00F91049"/>
    <w:rsid w:val="00F91D34"/>
    <w:rsid w:val="00F941BD"/>
    <w:rsid w:val="00F94C6D"/>
    <w:rsid w:val="00F94F23"/>
    <w:rsid w:val="00F95628"/>
    <w:rsid w:val="00F96C78"/>
    <w:rsid w:val="00FA0F23"/>
    <w:rsid w:val="00FA6B61"/>
    <w:rsid w:val="00FA7A81"/>
    <w:rsid w:val="00FA7F2E"/>
    <w:rsid w:val="00FB10D4"/>
    <w:rsid w:val="00FB17C2"/>
    <w:rsid w:val="00FB4735"/>
    <w:rsid w:val="00FB5555"/>
    <w:rsid w:val="00FB7CE5"/>
    <w:rsid w:val="00FC0EC2"/>
    <w:rsid w:val="00FC1320"/>
    <w:rsid w:val="00FC1C1B"/>
    <w:rsid w:val="00FC7394"/>
    <w:rsid w:val="00FC755F"/>
    <w:rsid w:val="00FC7898"/>
    <w:rsid w:val="00FD0AA8"/>
    <w:rsid w:val="00FD2D67"/>
    <w:rsid w:val="00FD35A3"/>
    <w:rsid w:val="00FD3950"/>
    <w:rsid w:val="00FD39C7"/>
    <w:rsid w:val="00FD675A"/>
    <w:rsid w:val="00FD7591"/>
    <w:rsid w:val="00FD7CC7"/>
    <w:rsid w:val="00FE0C42"/>
    <w:rsid w:val="00FE42AE"/>
    <w:rsid w:val="00FE4BC3"/>
    <w:rsid w:val="00FF0F15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E1ECF977-2726-4D73-8863-B1FDF9B1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9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A775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9A775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9A77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775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A775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216815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16815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1">
    <w:name w:val="Revision"/>
    <w:hidden/>
    <w:uiPriority w:val="99"/>
    <w:semiHidden/>
    <w:rsid w:val="00F100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C6CE9"/>
    <w:pPr>
      <w:tabs>
        <w:tab w:val="left" w:pos="1622"/>
      </w:tabs>
      <w:spacing w:after="0"/>
      <w:ind w:left="1622" w:hanging="363"/>
      <w:jc w:val="left"/>
    </w:pPr>
    <w:rPr>
      <w:lang w:eastAsia="ja-JP"/>
    </w:rPr>
  </w:style>
  <w:style w:type="character" w:customStyle="1" w:styleId="Doc-text2Char">
    <w:name w:val="Doc-text2 Char"/>
    <w:link w:val="Doc-text2"/>
    <w:qFormat/>
    <w:rsid w:val="003C6CE9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FD675A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FD675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"/>
    <w:link w:val="B3Char2"/>
    <w:qFormat/>
    <w:rsid w:val="00FD675A"/>
    <w:pPr>
      <w:spacing w:after="180"/>
      <w:ind w:leftChars="0" w:left="1135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675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FD675A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FD675A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AAC1F-6F53-437B-9904-2FEAD9A6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940</Words>
  <Characters>5361</Characters>
  <Application>Microsoft Office Word</Application>
  <DocSecurity>0</DocSecurity>
  <Lines>44</Lines>
  <Paragraphs>12</Paragraphs>
  <ScaleCrop>false</ScaleCrop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2</cp:revision>
  <dcterms:created xsi:type="dcterms:W3CDTF">2024-10-04T03:39:00Z</dcterms:created>
  <dcterms:modified xsi:type="dcterms:W3CDTF">2024-10-04T03:39:00Z</dcterms:modified>
</cp:coreProperties>
</file>